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DAB60F">
      <w:pPr>
        <w:pStyle w:val="8"/>
        <w:ind w:right="820"/>
        <w:jc w:val="right"/>
        <w:rPr>
          <w:sz w:val="28"/>
          <w:szCs w:val="28"/>
        </w:rPr>
      </w:pPr>
    </w:p>
    <w:p w14:paraId="7A237BC4">
      <w:pPr>
        <w:pStyle w:val="8"/>
        <w:spacing w:after="320"/>
        <w:jc w:val="center"/>
        <w:rPr>
          <w:color w:val="auto"/>
          <w:sz w:val="28"/>
          <w:szCs w:val="28"/>
        </w:rPr>
      </w:pPr>
      <w:r>
        <w:rPr>
          <w:b/>
          <w:bCs/>
          <w:sz w:val="28"/>
          <w:szCs w:val="28"/>
        </w:rPr>
        <w:t xml:space="preserve"> Выписка из ПРОТОКОЛА   № 2   очередной сессии</w:t>
      </w:r>
      <w:r>
        <w:rPr>
          <w:b/>
          <w:bCs/>
          <w:sz w:val="28"/>
          <w:szCs w:val="28"/>
        </w:rPr>
        <w:br w:type="textWrapping"/>
      </w:r>
      <w:r>
        <w:rPr>
          <w:b/>
          <w:bCs/>
          <w:sz w:val="28"/>
          <w:szCs w:val="28"/>
          <w:lang w:val="ru-RU"/>
        </w:rPr>
        <w:t>Схода</w:t>
      </w:r>
      <w:r>
        <w:rPr>
          <w:rFonts w:hint="default"/>
          <w:b/>
          <w:bCs/>
          <w:sz w:val="28"/>
          <w:szCs w:val="28"/>
          <w:lang w:val="ru-RU"/>
        </w:rPr>
        <w:t xml:space="preserve"> граждан</w:t>
      </w:r>
      <w:r>
        <w:rPr>
          <w:b/>
          <w:bCs/>
          <w:sz w:val="28"/>
          <w:szCs w:val="28"/>
        </w:rPr>
        <w:t xml:space="preserve"> сельского поселения сумона </w:t>
      </w:r>
      <w:r>
        <w:rPr>
          <w:b/>
          <w:bCs/>
          <w:sz w:val="28"/>
          <w:szCs w:val="28"/>
          <w:lang w:val="ru-RU"/>
        </w:rPr>
        <w:t>Чазылар</w:t>
      </w:r>
      <w:r>
        <w:rPr>
          <w:b/>
          <w:bCs/>
          <w:sz w:val="28"/>
          <w:szCs w:val="28"/>
        </w:rPr>
        <w:br w:type="textWrapping"/>
      </w:r>
      <w:r>
        <w:rPr>
          <w:b/>
          <w:bCs/>
          <w:sz w:val="28"/>
          <w:szCs w:val="28"/>
        </w:rPr>
        <w:t xml:space="preserve">Тоджинского кожууна Республики </w:t>
      </w:r>
      <w:r>
        <w:rPr>
          <w:b/>
          <w:bCs/>
          <w:color w:val="auto"/>
          <w:sz w:val="28"/>
          <w:szCs w:val="28"/>
        </w:rPr>
        <w:t xml:space="preserve">Тыва       «  </w:t>
      </w:r>
      <w:r>
        <w:rPr>
          <w:rFonts w:hint="default"/>
          <w:b/>
          <w:bCs/>
          <w:color w:val="auto"/>
          <w:sz w:val="28"/>
          <w:szCs w:val="28"/>
          <w:lang w:val="ru-RU"/>
        </w:rPr>
        <w:t>10</w:t>
      </w:r>
      <w:r>
        <w:rPr>
          <w:b/>
          <w:bCs/>
          <w:color w:val="auto"/>
          <w:sz w:val="28"/>
          <w:szCs w:val="28"/>
        </w:rPr>
        <w:t xml:space="preserve"> » </w:t>
      </w:r>
      <w:r>
        <w:rPr>
          <w:b/>
          <w:bCs/>
          <w:color w:val="auto"/>
          <w:sz w:val="28"/>
          <w:szCs w:val="28"/>
          <w:lang w:val="ru-RU"/>
        </w:rPr>
        <w:t>марта</w:t>
      </w:r>
      <w:r>
        <w:rPr>
          <w:b/>
          <w:bCs/>
          <w:color w:val="auto"/>
          <w:sz w:val="28"/>
          <w:szCs w:val="28"/>
        </w:rPr>
        <w:t xml:space="preserve"> 202</w:t>
      </w:r>
      <w:r>
        <w:rPr>
          <w:rFonts w:hint="default"/>
          <w:b/>
          <w:bCs/>
          <w:color w:val="auto"/>
          <w:sz w:val="28"/>
          <w:szCs w:val="28"/>
          <w:lang w:val="ru-RU"/>
        </w:rPr>
        <w:t>5</w:t>
      </w:r>
      <w:r>
        <w:rPr>
          <w:b/>
          <w:bCs/>
          <w:color w:val="auto"/>
          <w:sz w:val="28"/>
          <w:szCs w:val="28"/>
        </w:rPr>
        <w:t xml:space="preserve"> г.</w:t>
      </w:r>
    </w:p>
    <w:p w14:paraId="3A01F80F">
      <w:pPr>
        <w:pStyle w:val="8"/>
        <w:spacing w:after="320"/>
        <w:rPr>
          <w:sz w:val="28"/>
          <w:szCs w:val="28"/>
        </w:rPr>
      </w:pPr>
      <w:r>
        <w:rPr>
          <w:b/>
          <w:bCs/>
          <w:sz w:val="28"/>
          <w:szCs w:val="28"/>
        </w:rPr>
        <w:t>Повестка дня:</w:t>
      </w:r>
    </w:p>
    <w:p w14:paraId="6EA0C8A7">
      <w:pPr>
        <w:pStyle w:val="8"/>
        <w:spacing w:after="180" w:line="298" w:lineRule="auto"/>
        <w:ind w:left="640" w:hanging="320"/>
      </w:pPr>
      <w:r>
        <w:t xml:space="preserve">1. «О внесении изменений в </w:t>
      </w:r>
      <w:r>
        <w:rPr>
          <w:lang w:val="ru-RU"/>
        </w:rPr>
        <w:t>У</w:t>
      </w:r>
      <w:r>
        <w:t xml:space="preserve">став сельского поселения сумона </w:t>
      </w:r>
      <w:r>
        <w:rPr>
          <w:lang w:val="ru-RU"/>
        </w:rPr>
        <w:t>Чазылар</w:t>
      </w:r>
      <w:r>
        <w:t xml:space="preserve"> Тоджинского кожууна Республики Тыва».</w:t>
      </w:r>
    </w:p>
    <w:p w14:paraId="47C842B8">
      <w:pPr>
        <w:pStyle w:val="8"/>
        <w:rPr>
          <w:rFonts w:hint="default"/>
          <w:b w:val="0"/>
          <w:bCs w:val="0"/>
          <w:lang w:val="ru-RU"/>
        </w:rPr>
      </w:pPr>
      <w:r>
        <w:rPr>
          <w:b/>
          <w:bCs/>
          <w:sz w:val="28"/>
          <w:szCs w:val="28"/>
        </w:rPr>
        <w:t xml:space="preserve">Присутствовали: </w:t>
      </w:r>
      <w:r>
        <w:rPr>
          <w:rFonts w:hint="default"/>
          <w:b w:val="0"/>
          <w:bCs w:val="0"/>
          <w:sz w:val="28"/>
          <w:szCs w:val="28"/>
          <w:lang w:val="ru-RU"/>
        </w:rPr>
        <w:t>65 жителей с.Чазылары</w:t>
      </w:r>
    </w:p>
    <w:p w14:paraId="0260D475">
      <w:pPr>
        <w:widowControl/>
        <w:spacing w:after="200"/>
        <w:jc w:val="both"/>
        <w:rPr>
          <w:rFonts w:hint="default" w:ascii="Times New Roman" w:hAnsi="Times New Roman" w:cs="Times New Roman" w:eastAsiaTheme="minorHAnsi"/>
          <w:b w:val="0"/>
          <w:bCs/>
          <w:color w:val="auto"/>
          <w:lang w:val="ru-RU" w:eastAsia="en-US" w:bidi="ar-SA"/>
        </w:rPr>
      </w:pPr>
      <w:r>
        <w:rPr>
          <w:rFonts w:ascii="Times New Roman" w:hAnsi="Times New Roman" w:cs="Times New Roman" w:eastAsiaTheme="minorHAnsi"/>
          <w:color w:val="auto"/>
          <w:lang w:eastAsia="en-US" w:bidi="ar-SA"/>
        </w:rPr>
        <w:t xml:space="preserve">Председательствовала: </w:t>
      </w:r>
      <w:r>
        <w:rPr>
          <w:rFonts w:ascii="Times New Roman" w:hAnsi="Times New Roman" w:cs="Times New Roman" w:eastAsiaTheme="minorHAnsi"/>
          <w:color w:val="auto"/>
          <w:lang w:val="ru-RU" w:eastAsia="en-US" w:bidi="ar-SA"/>
        </w:rPr>
        <w:t>Саин</w:t>
      </w:r>
      <w:r>
        <w:rPr>
          <w:rFonts w:hint="default" w:ascii="Times New Roman" w:hAnsi="Times New Roman" w:cs="Times New Roman" w:eastAsiaTheme="minorHAnsi"/>
          <w:color w:val="auto"/>
          <w:lang w:val="ru-RU" w:eastAsia="en-US" w:bidi="ar-SA"/>
        </w:rPr>
        <w:t xml:space="preserve">-Белек Диана Валерьевна </w:t>
      </w:r>
      <w:r>
        <w:rPr>
          <w:rFonts w:ascii="Times New Roman" w:hAnsi="Times New Roman" w:cs="Times New Roman" w:eastAsiaTheme="minorHAnsi"/>
          <w:b/>
          <w:color w:val="auto"/>
          <w:lang w:eastAsia="en-US" w:bidi="ar-SA"/>
        </w:rPr>
        <w:t>-</w:t>
      </w:r>
      <w:r>
        <w:rPr>
          <w:rFonts w:ascii="Times New Roman" w:hAnsi="Times New Roman" w:cs="Times New Roman" w:eastAsiaTheme="minorHAnsi"/>
          <w:b w:val="0"/>
          <w:bCs/>
          <w:color w:val="auto"/>
          <w:lang w:eastAsia="en-US" w:bidi="ar-SA"/>
        </w:rPr>
        <w:t xml:space="preserve"> </w:t>
      </w:r>
      <w:r>
        <w:rPr>
          <w:rFonts w:ascii="Times New Roman" w:hAnsi="Times New Roman" w:cs="Times New Roman" w:eastAsiaTheme="minorHAnsi"/>
          <w:b w:val="0"/>
          <w:bCs/>
          <w:color w:val="auto"/>
          <w:lang w:val="ru-RU" w:eastAsia="en-US" w:bidi="ar-SA"/>
        </w:rPr>
        <w:t>И</w:t>
      </w:r>
      <w:r>
        <w:rPr>
          <w:rFonts w:hint="default" w:ascii="Times New Roman" w:hAnsi="Times New Roman" w:cs="Times New Roman" w:eastAsiaTheme="minorHAnsi"/>
          <w:b w:val="0"/>
          <w:bCs/>
          <w:color w:val="auto"/>
          <w:lang w:val="ru-RU" w:eastAsia="en-US" w:bidi="ar-SA"/>
        </w:rPr>
        <w:t>.О.Главы-Председателя СПС Чазылар</w:t>
      </w:r>
    </w:p>
    <w:p w14:paraId="434219BC">
      <w:pPr>
        <w:widowControl/>
        <w:spacing w:after="200"/>
        <w:jc w:val="both"/>
        <w:rPr>
          <w:rFonts w:ascii="Times New Roman" w:hAnsi="Times New Roman" w:eastAsia="Times New Roman" w:cs="Times New Roman"/>
          <w:color w:val="auto"/>
          <w:sz w:val="28"/>
          <w:szCs w:val="28"/>
          <w:lang w:bidi="ar-SA"/>
        </w:rPr>
      </w:pPr>
      <w:r>
        <w:rPr>
          <w:rFonts w:ascii="Times New Roman" w:hAnsi="Times New Roman" w:cs="Times New Roman" w:eastAsiaTheme="minorHAnsi"/>
          <w:b/>
          <w:color w:val="auto"/>
          <w:lang w:val="ru-RU" w:eastAsia="en-US" w:bidi="ar-SA"/>
        </w:rPr>
        <w:t>Саин</w:t>
      </w:r>
      <w:r>
        <w:rPr>
          <w:rFonts w:hint="default" w:ascii="Times New Roman" w:hAnsi="Times New Roman" w:cs="Times New Roman" w:eastAsiaTheme="minorHAnsi"/>
          <w:b/>
          <w:color w:val="auto"/>
          <w:lang w:val="ru-RU" w:eastAsia="en-US" w:bidi="ar-SA"/>
        </w:rPr>
        <w:t>-Белек Д.В.</w:t>
      </w:r>
      <w:r>
        <w:rPr>
          <w:rFonts w:ascii="Times New Roman" w:hAnsi="Times New Roman" w:cs="Times New Roman" w:eastAsiaTheme="minorHAnsi"/>
          <w:b/>
          <w:color w:val="auto"/>
          <w:lang w:eastAsia="en-US" w:bidi="ar-SA"/>
        </w:rPr>
        <w:t>:</w:t>
      </w:r>
      <w:r>
        <w:rPr>
          <w:rFonts w:ascii="Times New Roman" w:hAnsi="Times New Roman" w:cs="Times New Roman" w:eastAsiaTheme="minorHAnsi"/>
          <w:color w:val="auto"/>
          <w:lang w:eastAsia="en-US" w:bidi="ar-SA"/>
        </w:rPr>
        <w:t xml:space="preserve">  </w:t>
      </w:r>
      <w:r>
        <w:rPr>
          <w:rFonts w:ascii="Times New Roman" w:hAnsi="Times New Roman" w:cs="Times New Roman" w:eastAsiaTheme="minorHAnsi"/>
          <w:color w:val="auto"/>
          <w:sz w:val="28"/>
          <w:szCs w:val="28"/>
          <w:lang w:eastAsia="en-US" w:bidi="ar-SA"/>
        </w:rPr>
        <w:t xml:space="preserve">По первому вопросу проект решения </w:t>
      </w:r>
      <w:r>
        <w:rPr>
          <w:rFonts w:ascii="Times New Roman" w:hAnsi="Times New Roman" w:eastAsia="Times New Roman" w:cs="Times New Roman"/>
          <w:color w:val="auto"/>
          <w:sz w:val="28"/>
          <w:szCs w:val="28"/>
          <w:lang w:bidi="ar-SA"/>
        </w:rPr>
        <w:t xml:space="preserve">«О внесении изменений в </w:t>
      </w:r>
      <w:r>
        <w:rPr>
          <w:rFonts w:ascii="Times New Roman" w:hAnsi="Times New Roman" w:eastAsia="Times New Roman" w:cs="Times New Roman"/>
          <w:color w:val="auto"/>
          <w:sz w:val="28"/>
          <w:szCs w:val="28"/>
          <w:lang w:val="ru-RU" w:bidi="ar-SA"/>
        </w:rPr>
        <w:t>У</w:t>
      </w:r>
      <w:r>
        <w:rPr>
          <w:rFonts w:ascii="Times New Roman" w:hAnsi="Times New Roman" w:eastAsia="Times New Roman" w:cs="Times New Roman"/>
          <w:color w:val="auto"/>
          <w:sz w:val="28"/>
          <w:szCs w:val="28"/>
          <w:lang w:bidi="ar-SA"/>
        </w:rPr>
        <w:t>став сельского поселения сумона</w:t>
      </w:r>
      <w:r>
        <w:rPr>
          <w:rFonts w:hint="default" w:ascii="Times New Roman" w:hAnsi="Times New Roman" w:eastAsia="Times New Roman" w:cs="Times New Roman"/>
          <w:color w:val="auto"/>
          <w:sz w:val="28"/>
          <w:szCs w:val="28"/>
          <w:lang w:val="ru-RU" w:bidi="ar-SA"/>
        </w:rPr>
        <w:t xml:space="preserve"> Чазылар</w:t>
      </w:r>
      <w:r>
        <w:rPr>
          <w:rFonts w:ascii="Times New Roman" w:hAnsi="Times New Roman" w:eastAsia="Times New Roman" w:cs="Times New Roman"/>
          <w:color w:val="auto"/>
          <w:sz w:val="28"/>
          <w:szCs w:val="28"/>
          <w:lang w:bidi="ar-SA"/>
        </w:rPr>
        <w:t xml:space="preserve"> Тоджинского кожууна Республики Тыва». С учетом изменений, внесенных федеральными </w:t>
      </w:r>
      <w:bookmarkStart w:id="0" w:name="_GoBack"/>
      <w:bookmarkEnd w:id="0"/>
      <w:r>
        <w:rPr>
          <w:rFonts w:ascii="Times New Roman" w:hAnsi="Times New Roman" w:eastAsia="Times New Roman" w:cs="Times New Roman"/>
          <w:color w:val="auto"/>
          <w:sz w:val="28"/>
          <w:szCs w:val="28"/>
          <w:lang w:bidi="ar-SA"/>
        </w:rPr>
        <w:t xml:space="preserve">законами от 10.07.2023 № 286-ФЗ «О внесении изменений в отдельные законодательные акты Российской Федерации», от 02.11.2023 № 517-ФЗ «О внесении изменений в Федеральный закон «Об общих принципах организации местного самоуправления в Российской Федерации»,   необходимо внести  изменения в Устав сельского поселения сумона </w:t>
      </w:r>
      <w:r>
        <w:rPr>
          <w:rFonts w:ascii="Times New Roman" w:hAnsi="Times New Roman" w:eastAsia="Times New Roman" w:cs="Times New Roman"/>
          <w:color w:val="auto"/>
          <w:sz w:val="28"/>
          <w:szCs w:val="28"/>
          <w:lang w:val="ru-RU" w:bidi="ar-SA"/>
        </w:rPr>
        <w:t>Чазылар</w:t>
      </w:r>
      <w:r>
        <w:rPr>
          <w:rFonts w:ascii="Times New Roman" w:hAnsi="Times New Roman" w:eastAsia="Times New Roman" w:cs="Times New Roman"/>
          <w:color w:val="auto"/>
          <w:sz w:val="28"/>
          <w:szCs w:val="28"/>
          <w:lang w:bidi="ar-SA"/>
        </w:rPr>
        <w:t xml:space="preserve"> Тоджинского кожууна Республики Тыва:</w:t>
      </w:r>
    </w:p>
    <w:p w14:paraId="11524BAE">
      <w:pPr>
        <w:autoSpaceDE w:val="0"/>
        <w:autoSpaceDN w:val="0"/>
        <w:adjustRightInd w:val="0"/>
        <w:ind w:firstLine="709"/>
        <w:rPr>
          <w:rFonts w:hint="default" w:ascii="Times New Roman" w:hAnsi="Times New Roman" w:cs="Times New Roman"/>
          <w:sz w:val="28"/>
          <w:szCs w:val="28"/>
        </w:rPr>
      </w:pPr>
      <w:r>
        <w:rPr>
          <w:rFonts w:hint="default" w:ascii="Times New Roman" w:hAnsi="Times New Roman" w:cs="Times New Roman"/>
          <w:sz w:val="28"/>
          <w:szCs w:val="28"/>
        </w:rPr>
        <w:t>1) абзац второй части 5 статьи 9 изложить в следующей редакции:</w:t>
      </w:r>
    </w:p>
    <w:p w14:paraId="2191E9A0">
      <w:pPr>
        <w:autoSpaceDE w:val="0"/>
        <w:autoSpaceDN w:val="0"/>
        <w:adjustRightInd w:val="0"/>
        <w:ind w:firstLine="709"/>
        <w:rPr>
          <w:rFonts w:hint="default" w:ascii="Times New Roman" w:hAnsi="Times New Roman" w:cs="Times New Roman"/>
          <w:color w:val="000000"/>
          <w:sz w:val="28"/>
          <w:szCs w:val="28"/>
        </w:rPr>
      </w:pPr>
      <w:r>
        <w:rPr>
          <w:rFonts w:hint="default" w:ascii="Times New Roman" w:hAnsi="Times New Roman" w:cs="Times New Roman"/>
          <w:color w:val="000000"/>
          <w:sz w:val="28"/>
          <w:szCs w:val="28"/>
        </w:rPr>
        <w:t xml:space="preserve">«В случае, если местный референдум не назначен Сходом граждан </w:t>
      </w:r>
      <w:r>
        <w:rPr>
          <w:rFonts w:hint="default" w:ascii="Times New Roman" w:hAnsi="Times New Roman" w:cs="Times New Roman"/>
          <w:sz w:val="28"/>
          <w:szCs w:val="28"/>
        </w:rPr>
        <w:t>сельского поселения</w:t>
      </w:r>
      <w:r>
        <w:rPr>
          <w:rFonts w:hint="default" w:ascii="Times New Roman" w:hAnsi="Times New Roman" w:cs="Times New Roman"/>
          <w:color w:val="000000"/>
          <w:sz w:val="28"/>
          <w:szCs w:val="28"/>
        </w:rPr>
        <w:t xml:space="preserve"> в установленные сроки, референдум назначается судом на основании обращения граждан, избирательных объединений, Главы </w:t>
      </w:r>
      <w:r>
        <w:rPr>
          <w:rFonts w:hint="default" w:ascii="Times New Roman" w:hAnsi="Times New Roman" w:cs="Times New Roman"/>
          <w:sz w:val="28"/>
          <w:szCs w:val="28"/>
        </w:rPr>
        <w:t>сельского поселения</w:t>
      </w:r>
      <w:r>
        <w:rPr>
          <w:rFonts w:hint="default" w:ascii="Times New Roman" w:hAnsi="Times New Roman" w:cs="Times New Roman"/>
          <w:color w:val="000000"/>
          <w:sz w:val="28"/>
          <w:szCs w:val="28"/>
        </w:rPr>
        <w:t>, органов государственной власти Республики Тыва, Избирательной комиссии Республики Тыва или прокурора. Назначенный судом местный референдум организуется соответствующей комиссией референдума, а обеспечение его проведения осуществляется Правительством Республики Тыва или иным органом, на который судом возложено обеспечение проведения местного референдума.»;</w:t>
      </w:r>
    </w:p>
    <w:p w14:paraId="73BCABA6">
      <w:pPr>
        <w:autoSpaceDE w:val="0"/>
        <w:autoSpaceDN w:val="0"/>
        <w:adjustRightInd w:val="0"/>
        <w:ind w:firstLine="709"/>
        <w:rPr>
          <w:rFonts w:hint="default" w:ascii="Times New Roman" w:hAnsi="Times New Roman" w:cs="Times New Roman"/>
          <w:bCs/>
          <w:color w:val="000000"/>
          <w:sz w:val="28"/>
          <w:szCs w:val="28"/>
        </w:rPr>
      </w:pPr>
    </w:p>
    <w:p w14:paraId="0C1C206C">
      <w:pPr>
        <w:autoSpaceDE w:val="0"/>
        <w:autoSpaceDN w:val="0"/>
        <w:adjustRightInd w:val="0"/>
        <w:ind w:firstLine="709"/>
        <w:rPr>
          <w:rFonts w:hint="default" w:ascii="Times New Roman" w:hAnsi="Times New Roman" w:cs="Times New Roman"/>
          <w:sz w:val="28"/>
          <w:szCs w:val="28"/>
        </w:rPr>
      </w:pPr>
      <w:r>
        <w:rPr>
          <w:rFonts w:hint="default" w:ascii="Times New Roman" w:hAnsi="Times New Roman" w:cs="Times New Roman"/>
          <w:bCs/>
          <w:color w:val="000000"/>
          <w:sz w:val="28"/>
          <w:szCs w:val="28"/>
        </w:rPr>
        <w:t>2)</w:t>
      </w:r>
      <w:r>
        <w:rPr>
          <w:rFonts w:hint="default" w:ascii="Times New Roman" w:hAnsi="Times New Roman" w:cs="Times New Roman"/>
          <w:sz w:val="28"/>
          <w:szCs w:val="28"/>
        </w:rPr>
        <w:t xml:space="preserve"> статью 11 дополнить частью 10 следующего содержания:</w:t>
      </w:r>
    </w:p>
    <w:p w14:paraId="5A51F5C2">
      <w:pPr>
        <w:autoSpaceDE w:val="0"/>
        <w:autoSpaceDN w:val="0"/>
        <w:adjustRightInd w:val="0"/>
        <w:ind w:firstLine="709"/>
        <w:rPr>
          <w:rFonts w:hint="default" w:ascii="Times New Roman" w:hAnsi="Times New Roman" w:cs="Times New Roman"/>
          <w:bCs/>
          <w:color w:val="000000"/>
          <w:sz w:val="28"/>
          <w:szCs w:val="28"/>
        </w:rPr>
      </w:pPr>
      <w:r>
        <w:rPr>
          <w:rFonts w:hint="default" w:ascii="Times New Roman" w:hAnsi="Times New Roman" w:cs="Times New Roman"/>
          <w:bCs/>
          <w:color w:val="000000"/>
          <w:sz w:val="28"/>
          <w:szCs w:val="28"/>
        </w:rPr>
        <w:t xml:space="preserve"> «</w:t>
      </w:r>
      <w:r>
        <w:rPr>
          <w:rFonts w:hint="default" w:ascii="Times New Roman" w:hAnsi="Times New Roman" w:cs="Times New Roman"/>
          <w:bCs/>
          <w:sz w:val="28"/>
          <w:szCs w:val="28"/>
        </w:rPr>
        <w:t xml:space="preserve">10. В случае, если численность жителей </w:t>
      </w:r>
      <w:r>
        <w:rPr>
          <w:rFonts w:hint="default" w:ascii="Times New Roman" w:hAnsi="Times New Roman" w:cs="Times New Roman"/>
          <w:sz w:val="28"/>
          <w:szCs w:val="28"/>
        </w:rPr>
        <w:t>сельского поселения</w:t>
      </w:r>
      <w:r>
        <w:rPr>
          <w:rFonts w:hint="default" w:ascii="Times New Roman" w:hAnsi="Times New Roman" w:cs="Times New Roman"/>
          <w:bCs/>
          <w:sz w:val="28"/>
          <w:szCs w:val="28"/>
        </w:rPr>
        <w:t xml:space="preserve">, обладающих избирательным правом, составит более 300 человек, избирается Хурал представителей </w:t>
      </w:r>
      <w:r>
        <w:rPr>
          <w:rFonts w:hint="default" w:ascii="Times New Roman" w:hAnsi="Times New Roman" w:cs="Times New Roman"/>
          <w:sz w:val="28"/>
          <w:szCs w:val="28"/>
        </w:rPr>
        <w:t>сельского поселения</w:t>
      </w:r>
      <w:r>
        <w:rPr>
          <w:rFonts w:hint="default" w:ascii="Times New Roman" w:hAnsi="Times New Roman" w:cs="Times New Roman"/>
          <w:bCs/>
          <w:sz w:val="28"/>
          <w:szCs w:val="28"/>
        </w:rPr>
        <w:t xml:space="preserve">. Численность и срок полномочий депутатов Хурала представителей </w:t>
      </w:r>
      <w:r>
        <w:rPr>
          <w:rFonts w:hint="default" w:ascii="Times New Roman" w:hAnsi="Times New Roman" w:cs="Times New Roman"/>
          <w:sz w:val="28"/>
          <w:szCs w:val="28"/>
        </w:rPr>
        <w:t>сельского поселения</w:t>
      </w:r>
      <w:r>
        <w:rPr>
          <w:rFonts w:hint="default" w:ascii="Times New Roman" w:hAnsi="Times New Roman" w:cs="Times New Roman"/>
          <w:bCs/>
          <w:sz w:val="28"/>
          <w:szCs w:val="28"/>
        </w:rPr>
        <w:t xml:space="preserve"> определяются населением на сходе граждан. В случае отсутствия инициативы граждан о проведении указанного схода численность и срок полномочий депутатов Хурала представителей </w:t>
      </w:r>
      <w:r>
        <w:rPr>
          <w:rFonts w:hint="default" w:ascii="Times New Roman" w:hAnsi="Times New Roman" w:cs="Times New Roman"/>
          <w:sz w:val="28"/>
          <w:szCs w:val="28"/>
        </w:rPr>
        <w:t>сельского поселения</w:t>
      </w:r>
      <w:r>
        <w:rPr>
          <w:rFonts w:hint="default" w:ascii="Times New Roman" w:hAnsi="Times New Roman" w:cs="Times New Roman"/>
          <w:bCs/>
          <w:sz w:val="28"/>
          <w:szCs w:val="28"/>
        </w:rPr>
        <w:t xml:space="preserve"> первого созыва устанавливаются законами Республики Тыва. Назначение выборов в Хурал представителей </w:t>
      </w:r>
      <w:r>
        <w:rPr>
          <w:rFonts w:hint="default" w:ascii="Times New Roman" w:hAnsi="Times New Roman" w:cs="Times New Roman"/>
          <w:sz w:val="28"/>
          <w:szCs w:val="28"/>
        </w:rPr>
        <w:t>сельского поселения</w:t>
      </w:r>
      <w:r>
        <w:rPr>
          <w:rFonts w:hint="default" w:ascii="Times New Roman" w:hAnsi="Times New Roman" w:cs="Times New Roman"/>
          <w:bCs/>
          <w:sz w:val="28"/>
          <w:szCs w:val="28"/>
        </w:rPr>
        <w:t xml:space="preserve"> и иные предусмотренные </w:t>
      </w:r>
      <w:r>
        <w:rPr>
          <w:rStyle w:val="12"/>
          <w:rFonts w:hint="default" w:ascii="Times New Roman" w:hAnsi="Times New Roman" w:cs="Times New Roman"/>
          <w:sz w:val="28"/>
          <w:szCs w:val="28"/>
        </w:rPr>
        <w:t xml:space="preserve">Федеральным законом </w:t>
      </w:r>
      <w:r>
        <w:rPr>
          <w:rFonts w:hint="default" w:ascii="Times New Roman" w:hAnsi="Times New Roman" w:cs="Times New Roman"/>
          <w:sz w:val="28"/>
          <w:szCs w:val="28"/>
        </w:rPr>
        <w:t>«Об общих принципах организации местного самоуправления в Российской Федерации»</w:t>
      </w:r>
      <w:r>
        <w:rPr>
          <w:rFonts w:hint="default" w:ascii="Times New Roman" w:hAnsi="Times New Roman" w:cs="Times New Roman"/>
          <w:bCs/>
          <w:sz w:val="28"/>
          <w:szCs w:val="28"/>
        </w:rPr>
        <w:t>, другими федеральными законами и принимаемыми в соответствии с ними законами Республики Тыва полномочия по проведению выборов осуществляет избирательная комиссия, сформированная в соответствии с законодательством о выборах и референдумах.»;</w:t>
      </w:r>
    </w:p>
    <w:p w14:paraId="690039A5">
      <w:pPr>
        <w:autoSpaceDE w:val="0"/>
        <w:autoSpaceDN w:val="0"/>
        <w:adjustRightInd w:val="0"/>
        <w:ind w:firstLine="709"/>
        <w:rPr>
          <w:rFonts w:hint="default" w:ascii="Times New Roman" w:hAnsi="Times New Roman" w:cs="Times New Roman"/>
          <w:bCs/>
          <w:color w:val="000000"/>
          <w:sz w:val="28"/>
          <w:szCs w:val="28"/>
        </w:rPr>
      </w:pPr>
    </w:p>
    <w:p w14:paraId="6ABF8C38">
      <w:pPr>
        <w:autoSpaceDE w:val="0"/>
        <w:autoSpaceDN w:val="0"/>
        <w:adjustRightInd w:val="0"/>
        <w:ind w:firstLine="709"/>
        <w:rPr>
          <w:rFonts w:hint="default" w:ascii="Times New Roman" w:hAnsi="Times New Roman" w:cs="Times New Roman"/>
          <w:sz w:val="28"/>
          <w:szCs w:val="28"/>
        </w:rPr>
      </w:pPr>
      <w:r>
        <w:rPr>
          <w:rFonts w:hint="default" w:ascii="Times New Roman" w:hAnsi="Times New Roman" w:cs="Times New Roman"/>
          <w:bCs/>
          <w:color w:val="000000"/>
          <w:sz w:val="28"/>
          <w:szCs w:val="28"/>
        </w:rPr>
        <w:t>3)</w:t>
      </w:r>
      <w:r>
        <w:rPr>
          <w:rFonts w:hint="default" w:ascii="Times New Roman" w:hAnsi="Times New Roman" w:cs="Times New Roman"/>
          <w:sz w:val="28"/>
          <w:szCs w:val="28"/>
        </w:rPr>
        <w:t xml:space="preserve"> статью 12 дополнить частью 3 следующего содержания:</w:t>
      </w:r>
    </w:p>
    <w:p w14:paraId="4300FC0D">
      <w:pPr>
        <w:autoSpaceDE w:val="0"/>
        <w:autoSpaceDN w:val="0"/>
        <w:adjustRightInd w:val="0"/>
        <w:ind w:firstLine="709"/>
        <w:rPr>
          <w:rFonts w:hint="default" w:ascii="Times New Roman" w:hAnsi="Times New Roman" w:cs="Times New Roman"/>
          <w:sz w:val="28"/>
          <w:szCs w:val="28"/>
        </w:rPr>
      </w:pPr>
      <w:r>
        <w:rPr>
          <w:rFonts w:hint="default" w:ascii="Times New Roman" w:hAnsi="Times New Roman" w:cs="Times New Roman"/>
          <w:sz w:val="28"/>
          <w:szCs w:val="28"/>
        </w:rPr>
        <w:t>«3. При решении вопросов, предусмотренных пунктом 7 части 1 статьи 25</w:t>
      </w:r>
      <w:r>
        <w:rPr>
          <w:rFonts w:hint="default" w:ascii="Times New Roman" w:hAnsi="Times New Roman" w:cs="Times New Roman"/>
          <w:sz w:val="28"/>
          <w:szCs w:val="28"/>
          <w:vertAlign w:val="superscript"/>
        </w:rPr>
        <w:t>1</w:t>
      </w:r>
      <w:r>
        <w:rPr>
          <w:rFonts w:hint="default" w:ascii="Times New Roman" w:hAnsi="Times New Roman" w:cs="Times New Roman"/>
          <w:sz w:val="28"/>
          <w:szCs w:val="28"/>
        </w:rPr>
        <w:t> </w:t>
      </w:r>
      <w:r>
        <w:rPr>
          <w:rStyle w:val="12"/>
          <w:rFonts w:hint="default" w:ascii="Times New Roman" w:hAnsi="Times New Roman" w:cs="Times New Roman"/>
          <w:sz w:val="28"/>
          <w:szCs w:val="28"/>
        </w:rPr>
        <w:t xml:space="preserve">Федерального закона </w:t>
      </w:r>
      <w:r>
        <w:rPr>
          <w:rFonts w:hint="default" w:ascii="Times New Roman" w:hAnsi="Times New Roman" w:cs="Times New Roman"/>
          <w:sz w:val="28"/>
          <w:szCs w:val="28"/>
        </w:rPr>
        <w:t>«Об общих принципах организации местного самоуправления в Российской Федерации», в сходе граждан также могут принять участие граждане Российской Федерации, достигшие на день проведения схода граждан 18 лет и имеющие в собственности жилое помещение, расположенное на территории данного сельского поселения, в случае, если это установлено муниципальными нормативными правовыми актами в соответствии с законами Республики Тыва.»;</w:t>
      </w:r>
    </w:p>
    <w:p w14:paraId="51452C5A">
      <w:pPr>
        <w:autoSpaceDE w:val="0"/>
        <w:autoSpaceDN w:val="0"/>
        <w:adjustRightInd w:val="0"/>
        <w:ind w:firstLine="709"/>
        <w:rPr>
          <w:rFonts w:hint="default" w:ascii="Times New Roman" w:hAnsi="Times New Roman" w:cs="Times New Roman"/>
          <w:bCs/>
          <w:color w:val="000000"/>
          <w:sz w:val="28"/>
          <w:szCs w:val="28"/>
        </w:rPr>
      </w:pPr>
    </w:p>
    <w:p w14:paraId="034884EF">
      <w:pPr>
        <w:autoSpaceDE w:val="0"/>
        <w:autoSpaceDN w:val="0"/>
        <w:adjustRightInd w:val="0"/>
        <w:ind w:firstLine="709"/>
        <w:rPr>
          <w:rFonts w:hint="default" w:ascii="Times New Roman" w:hAnsi="Times New Roman" w:cs="Times New Roman"/>
          <w:sz w:val="28"/>
          <w:szCs w:val="28"/>
        </w:rPr>
      </w:pPr>
      <w:r>
        <w:rPr>
          <w:rFonts w:hint="default" w:ascii="Times New Roman" w:hAnsi="Times New Roman" w:cs="Times New Roman"/>
          <w:sz w:val="28"/>
          <w:szCs w:val="28"/>
        </w:rPr>
        <w:t>4) дополнить статьей 24.1 следующего содержания:</w:t>
      </w:r>
    </w:p>
    <w:p w14:paraId="5A0542DE">
      <w:pPr>
        <w:autoSpaceDE w:val="0"/>
        <w:autoSpaceDN w:val="0"/>
        <w:adjustRightInd w:val="0"/>
        <w:ind w:firstLine="709"/>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b/>
          <w:sz w:val="28"/>
          <w:szCs w:val="28"/>
        </w:rPr>
        <w:t xml:space="preserve">Статья 24.1. Участие Схода граждан </w:t>
      </w:r>
      <w:r>
        <w:rPr>
          <w:rFonts w:hint="default" w:ascii="Times New Roman" w:hAnsi="Times New Roman" w:cs="Times New Roman"/>
          <w:b/>
          <w:color w:val="000000"/>
          <w:sz w:val="28"/>
          <w:szCs w:val="28"/>
        </w:rPr>
        <w:t>сельского поселения</w:t>
      </w:r>
      <w:r>
        <w:rPr>
          <w:rFonts w:hint="default" w:ascii="Times New Roman" w:hAnsi="Times New Roman" w:cs="Times New Roman"/>
          <w:b/>
          <w:sz w:val="28"/>
          <w:szCs w:val="28"/>
        </w:rPr>
        <w:t xml:space="preserve"> в формировании администрации </w:t>
      </w:r>
      <w:r>
        <w:rPr>
          <w:rFonts w:hint="default" w:ascii="Times New Roman" w:hAnsi="Times New Roman" w:cs="Times New Roman"/>
          <w:b/>
          <w:color w:val="000000"/>
          <w:sz w:val="28"/>
          <w:szCs w:val="28"/>
        </w:rPr>
        <w:t>сельского поселения</w:t>
      </w:r>
    </w:p>
    <w:p w14:paraId="36A1F42B">
      <w:pPr>
        <w:autoSpaceDE w:val="0"/>
        <w:autoSpaceDN w:val="0"/>
        <w:adjustRightInd w:val="0"/>
        <w:ind w:firstLine="709"/>
        <w:rPr>
          <w:rFonts w:hint="default" w:ascii="Times New Roman" w:hAnsi="Times New Roman" w:cs="Times New Roman"/>
          <w:sz w:val="28"/>
          <w:szCs w:val="28"/>
        </w:rPr>
      </w:pPr>
      <w:r>
        <w:rPr>
          <w:rFonts w:hint="default" w:ascii="Times New Roman" w:hAnsi="Times New Roman" w:cs="Times New Roman"/>
          <w:sz w:val="28"/>
          <w:szCs w:val="28"/>
        </w:rPr>
        <w:t xml:space="preserve"> </w:t>
      </w:r>
    </w:p>
    <w:p w14:paraId="4CD56CF3">
      <w:pPr>
        <w:autoSpaceDE w:val="0"/>
        <w:autoSpaceDN w:val="0"/>
        <w:adjustRightInd w:val="0"/>
        <w:ind w:firstLine="709"/>
        <w:rPr>
          <w:rFonts w:hint="default" w:ascii="Times New Roman" w:hAnsi="Times New Roman" w:cs="Times New Roman"/>
          <w:sz w:val="28"/>
          <w:szCs w:val="28"/>
        </w:rPr>
      </w:pPr>
      <w:r>
        <w:rPr>
          <w:rFonts w:hint="default" w:ascii="Times New Roman" w:hAnsi="Times New Roman" w:cs="Times New Roman"/>
          <w:sz w:val="28"/>
          <w:szCs w:val="28"/>
        </w:rPr>
        <w:t>1. Сход граждан сельского поселения вправе в соответствии с Законом Республики Тыва от 06.04.2005 № 1237 ВХ-</w:t>
      </w:r>
      <w:r>
        <w:rPr>
          <w:rFonts w:hint="default" w:ascii="Times New Roman" w:hAnsi="Times New Roman" w:cs="Times New Roman"/>
          <w:sz w:val="28"/>
          <w:szCs w:val="28"/>
          <w:lang w:val="en-US"/>
        </w:rPr>
        <w:t>I</w:t>
      </w:r>
      <w:r>
        <w:rPr>
          <w:rFonts w:hint="default" w:ascii="Times New Roman" w:hAnsi="Times New Roman" w:cs="Times New Roman"/>
          <w:sz w:val="28"/>
          <w:szCs w:val="28"/>
        </w:rPr>
        <w:t xml:space="preserve"> «О некоторых вопросах организации местного самоуправления в Республике Тыва» принимать участие в формировании администрации сельского поселения, в том числе в утверждении или согласовании назначения на должность заместителей председателя администрации сельского поселения, руководителей отраслевых (функциональных) и (или) территориальных органов администрации сельского поселения, а также формы и порядок такого участия.</w:t>
      </w:r>
    </w:p>
    <w:p w14:paraId="2A254E67">
      <w:pPr>
        <w:autoSpaceDE w:val="0"/>
        <w:autoSpaceDN w:val="0"/>
        <w:adjustRightInd w:val="0"/>
        <w:ind w:firstLine="709"/>
        <w:rPr>
          <w:rFonts w:hint="default" w:ascii="Times New Roman" w:hAnsi="Times New Roman" w:cs="Times New Roman"/>
          <w:sz w:val="28"/>
          <w:szCs w:val="28"/>
        </w:rPr>
      </w:pPr>
      <w:r>
        <w:rPr>
          <w:rFonts w:hint="default" w:ascii="Times New Roman" w:hAnsi="Times New Roman" w:cs="Times New Roman"/>
          <w:sz w:val="28"/>
          <w:szCs w:val="28"/>
        </w:rPr>
        <w:t>2. Заместители председателя администрации сельского поселения, руководители органов финансов и экономики администрации сельского поселения назначаются на должность по согласованию с Сходом граждан сельского поселения.</w:t>
      </w:r>
    </w:p>
    <w:p w14:paraId="797D3CEE">
      <w:pPr>
        <w:autoSpaceDE w:val="0"/>
        <w:autoSpaceDN w:val="0"/>
        <w:adjustRightInd w:val="0"/>
        <w:ind w:firstLine="709"/>
        <w:rPr>
          <w:rFonts w:hint="default" w:ascii="Times New Roman" w:hAnsi="Times New Roman" w:cs="Times New Roman"/>
          <w:sz w:val="28"/>
          <w:szCs w:val="28"/>
        </w:rPr>
      </w:pPr>
      <w:r>
        <w:rPr>
          <w:rFonts w:hint="default" w:ascii="Times New Roman" w:hAnsi="Times New Roman" w:cs="Times New Roman"/>
          <w:sz w:val="28"/>
          <w:szCs w:val="28"/>
        </w:rPr>
        <w:t>3. Должности иных руководителей отраслевых (функциональных) и (или) территориальных органов администрации сельского поселения, назначаемых на должности по согласованию с Сходом граждан сельского поселения, определяются уставом сельского поселения.</w:t>
      </w:r>
    </w:p>
    <w:p w14:paraId="090E59F5">
      <w:pPr>
        <w:autoSpaceDE w:val="0"/>
        <w:autoSpaceDN w:val="0"/>
        <w:adjustRightInd w:val="0"/>
        <w:ind w:firstLine="709"/>
        <w:rPr>
          <w:rFonts w:hint="default" w:ascii="Times New Roman" w:hAnsi="Times New Roman" w:cs="Times New Roman"/>
          <w:sz w:val="28"/>
          <w:szCs w:val="28"/>
        </w:rPr>
      </w:pPr>
      <w:r>
        <w:rPr>
          <w:rFonts w:hint="default" w:ascii="Times New Roman" w:hAnsi="Times New Roman" w:cs="Times New Roman"/>
          <w:sz w:val="28"/>
          <w:szCs w:val="28"/>
        </w:rPr>
        <w:t>4. Кандидатура для согласования Сходом граждан сельского поселения для назначения на должность в администрацию сельского поселения рассматривается Сходом граждан сельского поселения на ближайшем своем сходе со дня внесения предложения о кандидатуре.»;</w:t>
      </w:r>
    </w:p>
    <w:p w14:paraId="6792AF57">
      <w:pPr>
        <w:autoSpaceDE w:val="0"/>
        <w:autoSpaceDN w:val="0"/>
        <w:adjustRightInd w:val="0"/>
        <w:ind w:firstLine="709"/>
        <w:rPr>
          <w:rFonts w:hint="default" w:ascii="Times New Roman" w:hAnsi="Times New Roman" w:cs="Times New Roman"/>
          <w:sz w:val="28"/>
          <w:szCs w:val="28"/>
        </w:rPr>
      </w:pPr>
    </w:p>
    <w:p w14:paraId="09B5BF54">
      <w:pPr>
        <w:autoSpaceDE w:val="0"/>
        <w:autoSpaceDN w:val="0"/>
        <w:adjustRightInd w:val="0"/>
        <w:ind w:firstLine="709"/>
        <w:rPr>
          <w:rFonts w:hint="default" w:ascii="Times New Roman" w:hAnsi="Times New Roman" w:cs="Times New Roman"/>
          <w:sz w:val="28"/>
          <w:szCs w:val="28"/>
        </w:rPr>
      </w:pPr>
      <w:r>
        <w:rPr>
          <w:rFonts w:hint="default" w:ascii="Times New Roman" w:hAnsi="Times New Roman" w:cs="Times New Roman"/>
          <w:sz w:val="28"/>
          <w:szCs w:val="28"/>
        </w:rPr>
        <w:t>6) в статье 26:</w:t>
      </w:r>
    </w:p>
    <w:p w14:paraId="01DA61AC">
      <w:pPr>
        <w:autoSpaceDE w:val="0"/>
        <w:autoSpaceDN w:val="0"/>
        <w:adjustRightInd w:val="0"/>
        <w:ind w:firstLine="709"/>
        <w:rPr>
          <w:rFonts w:hint="default" w:ascii="Times New Roman" w:hAnsi="Times New Roman" w:cs="Times New Roman"/>
          <w:sz w:val="28"/>
          <w:szCs w:val="28"/>
        </w:rPr>
      </w:pPr>
      <w:r>
        <w:rPr>
          <w:rFonts w:hint="default" w:ascii="Times New Roman" w:hAnsi="Times New Roman" w:cs="Times New Roman"/>
          <w:sz w:val="28"/>
          <w:szCs w:val="28"/>
        </w:rPr>
        <w:t>а) часть 4 изложить в следующей редакции:</w:t>
      </w:r>
    </w:p>
    <w:p w14:paraId="550C61B9">
      <w:pPr>
        <w:autoSpaceDE w:val="0"/>
        <w:autoSpaceDN w:val="0"/>
        <w:adjustRightInd w:val="0"/>
        <w:ind w:firstLine="709"/>
        <w:rPr>
          <w:rFonts w:hint="default" w:ascii="Times New Roman" w:hAnsi="Times New Roman" w:cs="Times New Roman"/>
          <w:color w:val="000000"/>
          <w:sz w:val="28"/>
          <w:szCs w:val="28"/>
        </w:rPr>
      </w:pPr>
      <w:r>
        <w:rPr>
          <w:rFonts w:hint="default" w:ascii="Times New Roman" w:hAnsi="Times New Roman" w:cs="Times New Roman"/>
          <w:sz w:val="28"/>
          <w:szCs w:val="28"/>
        </w:rPr>
        <w:t>«4. Выборные должностные лица местного самоуправления сельского поселения не могут быть депутатами Государственной Думы Федерального Собрания Российской Федерации, сенаторами Российской Федерации, депутатами законодательных органов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 Выборное должностное лицо местного самоуправления сельского поселения не может одновременно исполнять полномочия депутата представительного органа муниципального образования, за исключением случаев, установленных настоящим Федеральным законом, иными федеральными законами.»;</w:t>
      </w:r>
    </w:p>
    <w:p w14:paraId="325468FB">
      <w:pPr>
        <w:autoSpaceDE w:val="0"/>
        <w:autoSpaceDN w:val="0"/>
        <w:adjustRightInd w:val="0"/>
        <w:ind w:firstLine="709"/>
        <w:rPr>
          <w:rFonts w:hint="default" w:ascii="Times New Roman" w:hAnsi="Times New Roman" w:cs="Times New Roman"/>
          <w:sz w:val="28"/>
          <w:szCs w:val="28"/>
        </w:rPr>
      </w:pPr>
      <w:r>
        <w:rPr>
          <w:rFonts w:hint="default" w:ascii="Times New Roman" w:hAnsi="Times New Roman" w:cs="Times New Roman"/>
          <w:sz w:val="28"/>
          <w:szCs w:val="28"/>
        </w:rPr>
        <w:t>б) подпункт «а» пункта 2 части 5 изложить в следующей редакции:</w:t>
      </w:r>
    </w:p>
    <w:p w14:paraId="6EC5EA7D">
      <w:pPr>
        <w:autoSpaceDE w:val="0"/>
        <w:autoSpaceDN w:val="0"/>
        <w:adjustRightInd w:val="0"/>
        <w:ind w:firstLine="709"/>
        <w:rPr>
          <w:rFonts w:hint="default" w:ascii="Times New Roman" w:hAnsi="Times New Roman" w:cs="Times New Roman"/>
          <w:color w:val="000000"/>
          <w:sz w:val="28"/>
          <w:szCs w:val="28"/>
        </w:rPr>
      </w:pPr>
      <w:r>
        <w:rPr>
          <w:rFonts w:hint="default" w:ascii="Times New Roman" w:hAnsi="Times New Roman" w:cs="Times New Roman"/>
          <w:color w:val="000000"/>
          <w:sz w:val="28"/>
          <w:szCs w:val="28"/>
        </w:rPr>
        <w:t xml:space="preserve">«а) </w:t>
      </w:r>
      <w:r>
        <w:rPr>
          <w:rFonts w:hint="default" w:ascii="Times New Roman" w:hAnsi="Times New Roman" w:cs="Times New Roman"/>
          <w:sz w:val="28"/>
          <w:szCs w:val="28"/>
        </w:rPr>
        <w:t>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сельского поселения,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r>
        <w:rPr>
          <w:rFonts w:hint="default" w:ascii="Times New Roman" w:hAnsi="Times New Roman" w:cs="Times New Roman"/>
          <w:color w:val="000000"/>
          <w:sz w:val="28"/>
          <w:szCs w:val="28"/>
        </w:rPr>
        <w:t>;»;</w:t>
      </w:r>
    </w:p>
    <w:p w14:paraId="70E16CF3">
      <w:pPr>
        <w:autoSpaceDE w:val="0"/>
        <w:autoSpaceDN w:val="0"/>
        <w:adjustRightInd w:val="0"/>
        <w:ind w:firstLine="709"/>
        <w:rPr>
          <w:rFonts w:hint="default" w:ascii="Times New Roman" w:hAnsi="Times New Roman" w:cs="Times New Roman"/>
          <w:sz w:val="28"/>
          <w:szCs w:val="28"/>
        </w:rPr>
      </w:pPr>
      <w:r>
        <w:rPr>
          <w:rFonts w:hint="default" w:ascii="Times New Roman" w:hAnsi="Times New Roman" w:cs="Times New Roman"/>
          <w:sz w:val="28"/>
          <w:szCs w:val="28"/>
        </w:rPr>
        <w:t>в) подпункт «б» пункта 2 части 5 изложить в следующей редакции:</w:t>
      </w:r>
    </w:p>
    <w:p w14:paraId="4BDE106D">
      <w:pPr>
        <w:autoSpaceDE w:val="0"/>
        <w:autoSpaceDN w:val="0"/>
        <w:adjustRightInd w:val="0"/>
        <w:ind w:firstLine="709"/>
        <w:rPr>
          <w:rFonts w:hint="default" w:ascii="Times New Roman" w:hAnsi="Times New Roman" w:cs="Times New Roman"/>
          <w:color w:val="000000"/>
          <w:sz w:val="28"/>
          <w:szCs w:val="28"/>
        </w:rPr>
      </w:pPr>
      <w:r>
        <w:rPr>
          <w:rFonts w:hint="default" w:ascii="Times New Roman" w:hAnsi="Times New Roman" w:cs="Times New Roman"/>
          <w:color w:val="000000"/>
          <w:sz w:val="28"/>
          <w:szCs w:val="28"/>
        </w:rPr>
        <w:t xml:space="preserve">«б) </w:t>
      </w:r>
      <w:r>
        <w:rPr>
          <w:rFonts w:hint="default" w:ascii="Times New Roman" w:hAnsi="Times New Roman" w:cs="Times New Roman"/>
          <w:sz w:val="28"/>
          <w:szCs w:val="28"/>
        </w:rPr>
        <w:t>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сельского поселения,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Главы Республики Тыва в порядке, установленном законом Республики Тыва</w:t>
      </w:r>
      <w:r>
        <w:rPr>
          <w:rFonts w:hint="default" w:ascii="Times New Roman" w:hAnsi="Times New Roman" w:cs="Times New Roman"/>
          <w:color w:val="000000"/>
          <w:sz w:val="28"/>
          <w:szCs w:val="28"/>
        </w:rPr>
        <w:t>;»;</w:t>
      </w:r>
    </w:p>
    <w:p w14:paraId="7EB4F66E">
      <w:pPr>
        <w:autoSpaceDE w:val="0"/>
        <w:autoSpaceDN w:val="0"/>
        <w:adjustRightInd w:val="0"/>
        <w:ind w:firstLine="709"/>
        <w:rPr>
          <w:rFonts w:hint="default" w:ascii="Times New Roman" w:hAnsi="Times New Roman" w:cs="Times New Roman"/>
          <w:sz w:val="28"/>
          <w:szCs w:val="28"/>
        </w:rPr>
      </w:pPr>
    </w:p>
    <w:p w14:paraId="2124C80B">
      <w:pPr>
        <w:autoSpaceDE w:val="0"/>
        <w:autoSpaceDN w:val="0"/>
        <w:adjustRightInd w:val="0"/>
        <w:ind w:firstLine="709"/>
        <w:rPr>
          <w:rFonts w:hint="default" w:ascii="Times New Roman" w:hAnsi="Times New Roman" w:cs="Times New Roman"/>
          <w:sz w:val="28"/>
          <w:szCs w:val="28"/>
        </w:rPr>
      </w:pPr>
      <w:r>
        <w:rPr>
          <w:rFonts w:hint="default" w:ascii="Times New Roman" w:hAnsi="Times New Roman" w:cs="Times New Roman"/>
          <w:sz w:val="28"/>
          <w:szCs w:val="28"/>
        </w:rPr>
        <w:t>7) статью 38 дополнить частью 6 следующего содержания:</w:t>
      </w:r>
    </w:p>
    <w:p w14:paraId="7F270BED">
      <w:pPr>
        <w:autoSpaceDE w:val="0"/>
        <w:autoSpaceDN w:val="0"/>
        <w:adjustRightInd w:val="0"/>
        <w:ind w:firstLine="709"/>
        <w:rPr>
          <w:rFonts w:hint="default" w:ascii="Times New Roman" w:hAnsi="Times New Roman" w:cs="Times New Roman"/>
          <w:bCs/>
          <w:sz w:val="28"/>
          <w:szCs w:val="28"/>
        </w:rPr>
      </w:pPr>
      <w:r>
        <w:rPr>
          <w:rFonts w:hint="default" w:ascii="Times New Roman" w:hAnsi="Times New Roman" w:cs="Times New Roman"/>
          <w:sz w:val="28"/>
          <w:szCs w:val="28"/>
        </w:rPr>
        <w:t xml:space="preserve">«6. </w:t>
      </w:r>
      <w:r>
        <w:rPr>
          <w:rFonts w:hint="default" w:ascii="Times New Roman" w:hAnsi="Times New Roman" w:cs="Times New Roman"/>
          <w:bCs/>
          <w:sz w:val="28"/>
          <w:szCs w:val="28"/>
        </w:rPr>
        <w:t xml:space="preserve">Органы местного самоуправления </w:t>
      </w:r>
      <w:r>
        <w:rPr>
          <w:rFonts w:hint="default" w:ascii="Times New Roman" w:hAnsi="Times New Roman" w:cs="Times New Roman"/>
          <w:sz w:val="28"/>
          <w:szCs w:val="28"/>
        </w:rPr>
        <w:t>сельского поселения</w:t>
      </w:r>
      <w:r>
        <w:rPr>
          <w:rFonts w:hint="default" w:ascii="Times New Roman" w:hAnsi="Times New Roman" w:cs="Times New Roman"/>
          <w:bCs/>
          <w:sz w:val="28"/>
          <w:szCs w:val="28"/>
        </w:rPr>
        <w:t xml:space="preserve"> осуществляют передачу в безвозмездное владение и пользование объектов электросетевого хозяйства, находящихся в муниципальной собственности </w:t>
      </w:r>
      <w:r>
        <w:rPr>
          <w:rFonts w:hint="default" w:ascii="Times New Roman" w:hAnsi="Times New Roman" w:cs="Times New Roman"/>
          <w:sz w:val="28"/>
          <w:szCs w:val="28"/>
        </w:rPr>
        <w:t>сельского поселения</w:t>
      </w:r>
      <w:r>
        <w:rPr>
          <w:rFonts w:hint="default" w:ascii="Times New Roman" w:hAnsi="Times New Roman" w:cs="Times New Roman"/>
          <w:bCs/>
          <w:sz w:val="28"/>
          <w:szCs w:val="28"/>
        </w:rPr>
        <w:t>, системообразующей территориальной сетевой организации или территориальной сетевой организации, действующих в границах субъекта Российской Федерации, в случаях, порядке и на условиях, которые установлены законодательством Российской Федерации об электроэнергетике.»;</w:t>
      </w:r>
    </w:p>
    <w:p w14:paraId="095C5658">
      <w:pPr>
        <w:ind w:firstLine="709"/>
        <w:rPr>
          <w:rFonts w:hint="default" w:ascii="Times New Roman" w:hAnsi="Times New Roman" w:cs="Times New Roman"/>
          <w:sz w:val="28"/>
          <w:szCs w:val="28"/>
        </w:rPr>
      </w:pPr>
    </w:p>
    <w:p w14:paraId="504CFA8D">
      <w:pPr>
        <w:ind w:firstLine="709"/>
        <w:rPr>
          <w:rFonts w:hint="default" w:ascii="Times New Roman" w:hAnsi="Times New Roman" w:cs="Times New Roman"/>
          <w:sz w:val="28"/>
          <w:szCs w:val="28"/>
        </w:rPr>
      </w:pPr>
      <w:r>
        <w:rPr>
          <w:rFonts w:hint="default" w:ascii="Times New Roman" w:hAnsi="Times New Roman" w:cs="Times New Roman"/>
          <w:sz w:val="28"/>
          <w:szCs w:val="28"/>
        </w:rPr>
        <w:t xml:space="preserve">8) дополнить главой </w:t>
      </w:r>
      <w:r>
        <w:rPr>
          <w:rFonts w:hint="default" w:ascii="Times New Roman" w:hAnsi="Times New Roman" w:cs="Times New Roman"/>
          <w:sz w:val="28"/>
          <w:szCs w:val="28"/>
          <w:lang w:val="en-US"/>
        </w:rPr>
        <w:t>VI</w:t>
      </w:r>
      <w:r>
        <w:rPr>
          <w:rFonts w:hint="default" w:ascii="Times New Roman" w:hAnsi="Times New Roman" w:cs="Times New Roman"/>
          <w:sz w:val="28"/>
          <w:szCs w:val="28"/>
          <w:vertAlign w:val="superscript"/>
        </w:rPr>
        <w:t>1</w:t>
      </w:r>
      <w:r>
        <w:rPr>
          <w:rFonts w:hint="default" w:ascii="Times New Roman" w:hAnsi="Times New Roman" w:cs="Times New Roman"/>
          <w:sz w:val="28"/>
          <w:szCs w:val="28"/>
        </w:rPr>
        <w:t xml:space="preserve">  следующего содержания:</w:t>
      </w:r>
    </w:p>
    <w:p w14:paraId="48E54F20">
      <w:pPr>
        <w:ind w:firstLine="709"/>
        <w:rPr>
          <w:rFonts w:hint="default" w:ascii="Times New Roman" w:hAnsi="Times New Roman" w:cs="Times New Roman"/>
          <w:b/>
          <w:sz w:val="28"/>
          <w:szCs w:val="28"/>
        </w:rPr>
      </w:pPr>
      <w:r>
        <w:rPr>
          <w:rFonts w:hint="default" w:ascii="Times New Roman" w:hAnsi="Times New Roman" w:cs="Times New Roman"/>
          <w:sz w:val="28"/>
          <w:szCs w:val="28"/>
        </w:rPr>
        <w:t>«</w:t>
      </w:r>
      <w:r>
        <w:rPr>
          <w:rFonts w:hint="default" w:ascii="Times New Roman" w:hAnsi="Times New Roman" w:cs="Times New Roman"/>
          <w:b/>
          <w:sz w:val="28"/>
          <w:szCs w:val="28"/>
        </w:rPr>
        <w:t xml:space="preserve">ГЛАВА </w:t>
      </w:r>
      <w:r>
        <w:rPr>
          <w:rFonts w:hint="default" w:ascii="Times New Roman" w:hAnsi="Times New Roman" w:cs="Times New Roman"/>
          <w:b/>
          <w:sz w:val="28"/>
          <w:szCs w:val="28"/>
          <w:lang w:val="en-US"/>
        </w:rPr>
        <w:t>VI</w:t>
      </w:r>
      <w:r>
        <w:rPr>
          <w:rFonts w:hint="default" w:ascii="Times New Roman" w:hAnsi="Times New Roman" w:cs="Times New Roman"/>
          <w:b/>
          <w:sz w:val="28"/>
          <w:szCs w:val="28"/>
          <w:vertAlign w:val="superscript"/>
        </w:rPr>
        <w:t>1</w:t>
      </w:r>
      <w:r>
        <w:rPr>
          <w:rFonts w:hint="default" w:ascii="Times New Roman" w:hAnsi="Times New Roman" w:cs="Times New Roman"/>
          <w:b/>
          <w:sz w:val="28"/>
          <w:szCs w:val="28"/>
        </w:rPr>
        <w:t>.</w:t>
      </w:r>
      <w:r>
        <w:rPr>
          <w:rFonts w:hint="default" w:ascii="Times New Roman" w:hAnsi="Times New Roman" w:cs="Times New Roman"/>
          <w:b/>
          <w:sz w:val="28"/>
          <w:szCs w:val="28"/>
          <w:vertAlign w:val="superscript"/>
        </w:rPr>
        <w:t xml:space="preserve"> </w:t>
      </w:r>
      <w:r>
        <w:rPr>
          <w:rFonts w:hint="default" w:ascii="Times New Roman" w:hAnsi="Times New Roman" w:cs="Times New Roman"/>
          <w:b/>
          <w:sz w:val="28"/>
          <w:szCs w:val="28"/>
        </w:rPr>
        <w:t>МЕЖМУНИЦИПАЛЬНОЕ СОТРУДНИЧЕСТВО</w:t>
      </w:r>
    </w:p>
    <w:p w14:paraId="0B90ECD4">
      <w:pPr>
        <w:ind w:firstLine="709"/>
        <w:rPr>
          <w:rFonts w:hint="default" w:ascii="Times New Roman" w:hAnsi="Times New Roman" w:cs="Times New Roman"/>
          <w:sz w:val="28"/>
          <w:szCs w:val="28"/>
        </w:rPr>
      </w:pPr>
    </w:p>
    <w:p w14:paraId="4E86F786">
      <w:pPr>
        <w:autoSpaceDE w:val="0"/>
        <w:autoSpaceDN w:val="0"/>
        <w:adjustRightInd w:val="0"/>
        <w:ind w:firstLine="709"/>
        <w:rPr>
          <w:rFonts w:hint="default" w:ascii="Times New Roman" w:hAnsi="Times New Roman" w:cs="Times New Roman"/>
          <w:b/>
          <w:sz w:val="28"/>
          <w:szCs w:val="28"/>
        </w:rPr>
      </w:pPr>
      <w:r>
        <w:rPr>
          <w:rFonts w:hint="default" w:ascii="Times New Roman" w:hAnsi="Times New Roman" w:cs="Times New Roman"/>
          <w:sz w:val="28"/>
          <w:szCs w:val="28"/>
        </w:rPr>
        <w:t xml:space="preserve"> </w:t>
      </w:r>
      <w:r>
        <w:rPr>
          <w:rFonts w:hint="default" w:ascii="Times New Roman" w:hAnsi="Times New Roman" w:cs="Times New Roman"/>
          <w:b/>
          <w:sz w:val="28"/>
          <w:szCs w:val="28"/>
        </w:rPr>
        <w:t>Статья 45.1. Полномочия органов местного самоуправления сельского поселения в сфере межмуниципального сотрудничества</w:t>
      </w:r>
    </w:p>
    <w:p w14:paraId="3021F9B5">
      <w:pPr>
        <w:autoSpaceDE w:val="0"/>
        <w:autoSpaceDN w:val="0"/>
        <w:adjustRightInd w:val="0"/>
        <w:ind w:firstLine="709"/>
        <w:rPr>
          <w:rFonts w:hint="default" w:ascii="Times New Roman" w:hAnsi="Times New Roman" w:cs="Times New Roman"/>
          <w:b/>
          <w:sz w:val="28"/>
          <w:szCs w:val="28"/>
        </w:rPr>
      </w:pPr>
    </w:p>
    <w:p w14:paraId="3E638BBE">
      <w:pPr>
        <w:ind w:firstLine="709"/>
        <w:rPr>
          <w:rFonts w:hint="default" w:ascii="Times New Roman" w:hAnsi="Times New Roman" w:cs="Times New Roman"/>
          <w:sz w:val="28"/>
          <w:szCs w:val="28"/>
        </w:rPr>
      </w:pPr>
      <w:r>
        <w:rPr>
          <w:rFonts w:hint="default" w:ascii="Times New Roman" w:hAnsi="Times New Roman" w:cs="Times New Roman"/>
          <w:sz w:val="28"/>
          <w:szCs w:val="28"/>
        </w:rPr>
        <w:t>Органы местного самоуправления сельского поселения осуществляют полномочия в сфере осуществления межмуниципального сотрудничества в соответствии с главой 9</w:t>
      </w:r>
      <w:r>
        <w:rPr>
          <w:rFonts w:hint="default" w:ascii="Times New Roman" w:hAnsi="Times New Roman" w:cs="Times New Roman"/>
          <w:sz w:val="28"/>
          <w:szCs w:val="28"/>
          <w:vertAlign w:val="superscript"/>
        </w:rPr>
        <w:t xml:space="preserve"> </w:t>
      </w:r>
      <w:r>
        <w:rPr>
          <w:rFonts w:hint="default" w:ascii="Times New Roman" w:hAnsi="Times New Roman" w:cs="Times New Roman"/>
          <w:sz w:val="28"/>
          <w:szCs w:val="28"/>
        </w:rPr>
        <w:t>Федерального закона «Об общих принципах организации местного самоуправления в Российской Федерации».»;</w:t>
      </w:r>
    </w:p>
    <w:p w14:paraId="317DFC88">
      <w:pPr>
        <w:autoSpaceDE w:val="0"/>
        <w:autoSpaceDN w:val="0"/>
        <w:adjustRightInd w:val="0"/>
        <w:ind w:firstLine="709"/>
        <w:rPr>
          <w:rFonts w:hint="default" w:ascii="Times New Roman" w:hAnsi="Times New Roman" w:cs="Times New Roman"/>
          <w:color w:val="000000"/>
          <w:sz w:val="28"/>
          <w:szCs w:val="28"/>
        </w:rPr>
      </w:pPr>
    </w:p>
    <w:p w14:paraId="282473A1">
      <w:pPr>
        <w:autoSpaceDE w:val="0"/>
        <w:autoSpaceDN w:val="0"/>
        <w:adjustRightInd w:val="0"/>
        <w:ind w:firstLine="709"/>
        <w:rPr>
          <w:rFonts w:hint="default" w:ascii="Times New Roman" w:hAnsi="Times New Roman" w:cs="Times New Roman"/>
          <w:bCs/>
          <w:color w:val="000000"/>
          <w:sz w:val="28"/>
          <w:szCs w:val="28"/>
        </w:rPr>
      </w:pPr>
      <w:r>
        <w:rPr>
          <w:rFonts w:hint="default" w:ascii="Times New Roman" w:hAnsi="Times New Roman" w:cs="Times New Roman"/>
          <w:color w:val="000000"/>
          <w:sz w:val="28"/>
          <w:szCs w:val="28"/>
        </w:rPr>
        <w:t>9) статью 49</w:t>
      </w:r>
      <w:r>
        <w:rPr>
          <w:rFonts w:hint="default" w:ascii="Times New Roman" w:hAnsi="Times New Roman" w:cs="Times New Roman"/>
          <w:b/>
          <w:bCs/>
          <w:color w:val="000000"/>
          <w:sz w:val="28"/>
          <w:szCs w:val="28"/>
        </w:rPr>
        <w:t xml:space="preserve"> </w:t>
      </w:r>
      <w:r>
        <w:rPr>
          <w:rFonts w:hint="default" w:ascii="Times New Roman" w:hAnsi="Times New Roman" w:cs="Times New Roman"/>
          <w:bCs/>
          <w:color w:val="000000"/>
          <w:sz w:val="28"/>
          <w:szCs w:val="28"/>
        </w:rPr>
        <w:t>дополнить частями 2.1 и 2.2 следующего содержания:</w:t>
      </w:r>
    </w:p>
    <w:p w14:paraId="0B34F8F7">
      <w:pPr>
        <w:autoSpaceDE w:val="0"/>
        <w:autoSpaceDN w:val="0"/>
        <w:adjustRightInd w:val="0"/>
        <w:ind w:firstLine="709"/>
        <w:rPr>
          <w:rFonts w:hint="default" w:ascii="Times New Roman" w:hAnsi="Times New Roman" w:cs="Times New Roman"/>
          <w:sz w:val="28"/>
          <w:szCs w:val="28"/>
        </w:rPr>
      </w:pPr>
      <w:r>
        <w:rPr>
          <w:rFonts w:hint="default" w:ascii="Times New Roman" w:hAnsi="Times New Roman" w:cs="Times New Roman"/>
          <w:sz w:val="28"/>
          <w:szCs w:val="28"/>
        </w:rPr>
        <w:t>«2.1. Глава Республики Тыва вправе вынести предупреждение, объявить выговор главе сельского поселения, председателю администрации сельского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Республики Тыва.»;</w:t>
      </w:r>
    </w:p>
    <w:p w14:paraId="012FE670">
      <w:pPr>
        <w:autoSpaceDE w:val="0"/>
        <w:autoSpaceDN w:val="0"/>
        <w:adjustRightInd w:val="0"/>
        <w:ind w:firstLine="709"/>
        <w:rPr>
          <w:rFonts w:hint="default" w:ascii="Times New Roman" w:hAnsi="Times New Roman" w:cs="Times New Roman"/>
          <w:sz w:val="28"/>
          <w:szCs w:val="28"/>
        </w:rPr>
      </w:pPr>
      <w:r>
        <w:rPr>
          <w:rFonts w:hint="default" w:ascii="Times New Roman" w:hAnsi="Times New Roman" w:cs="Times New Roman"/>
          <w:sz w:val="28"/>
          <w:szCs w:val="28"/>
        </w:rPr>
        <w:t>2.2. Глава Республики Тыва вправе отрешить от должности главу сельского поселения, председателя администрации сельского поселения в случае, если в течение месяца со дня вынесения Главой Республики Тыва предупреждения, объявления выговора главе сельского поселения, главе местной администрации сельского поселения в соответствии с частью 2</w:t>
      </w:r>
      <w:r>
        <w:rPr>
          <w:rFonts w:hint="default" w:ascii="Times New Roman" w:hAnsi="Times New Roman" w:cs="Times New Roman"/>
          <w:sz w:val="28"/>
          <w:szCs w:val="28"/>
          <w:vertAlign w:val="superscript"/>
        </w:rPr>
        <w:t>1</w:t>
      </w:r>
      <w:r>
        <w:rPr>
          <w:rFonts w:hint="default" w:ascii="Times New Roman" w:hAnsi="Times New Roman" w:cs="Times New Roman"/>
          <w:sz w:val="28"/>
          <w:szCs w:val="28"/>
        </w:rPr>
        <w:t xml:space="preserve"> статьи 74 </w:t>
      </w:r>
      <w:r>
        <w:rPr>
          <w:rFonts w:hint="default" w:ascii="Times New Roman" w:hAnsi="Times New Roman" w:eastAsia="Calibri" w:cs="Times New Roman"/>
          <w:sz w:val="28"/>
          <w:szCs w:val="28"/>
          <w:lang w:eastAsia="en-US"/>
        </w:rPr>
        <w:t>Федерального закона «Об общих принципах организации местного самоуправления в Российской Федерации»</w:t>
      </w:r>
      <w:r>
        <w:rPr>
          <w:rFonts w:hint="default" w:ascii="Times New Roman" w:hAnsi="Times New Roman" w:cs="Times New Roman"/>
          <w:sz w:val="28"/>
          <w:szCs w:val="28"/>
        </w:rPr>
        <w:t xml:space="preserve"> главой сельского поселения, главой местной администрации сельского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14:paraId="4B9B043D">
      <w:pPr>
        <w:autoSpaceDE w:val="0"/>
        <w:autoSpaceDN w:val="0"/>
        <w:adjustRightInd w:val="0"/>
        <w:ind w:firstLine="709"/>
        <w:outlineLvl w:val="0"/>
        <w:rPr>
          <w:rFonts w:hint="default" w:ascii="Times New Roman" w:hAnsi="Times New Roman" w:cs="Times New Roman"/>
          <w:color w:val="000000"/>
          <w:sz w:val="28"/>
          <w:szCs w:val="28"/>
        </w:rPr>
      </w:pPr>
    </w:p>
    <w:p w14:paraId="2FDCA9BD">
      <w:pPr>
        <w:autoSpaceDE w:val="0"/>
        <w:autoSpaceDN w:val="0"/>
        <w:adjustRightInd w:val="0"/>
        <w:ind w:firstLine="709"/>
        <w:outlineLvl w:val="0"/>
        <w:rPr>
          <w:rFonts w:hint="default" w:ascii="Times New Roman" w:hAnsi="Times New Roman" w:cs="Times New Roman"/>
          <w:sz w:val="28"/>
          <w:szCs w:val="28"/>
        </w:rPr>
      </w:pPr>
      <w:r>
        <w:rPr>
          <w:rFonts w:hint="default" w:ascii="Times New Roman" w:hAnsi="Times New Roman" w:cs="Times New Roman"/>
          <w:color w:val="000000"/>
          <w:sz w:val="28"/>
          <w:szCs w:val="28"/>
        </w:rPr>
        <w:t>9) г</w:t>
      </w:r>
      <w:r>
        <w:rPr>
          <w:rFonts w:hint="default" w:ascii="Times New Roman" w:hAnsi="Times New Roman" w:cs="Times New Roman"/>
          <w:sz w:val="28"/>
          <w:szCs w:val="28"/>
        </w:rPr>
        <w:t xml:space="preserve">лаву </w:t>
      </w:r>
      <w:r>
        <w:rPr>
          <w:rFonts w:hint="default" w:ascii="Times New Roman" w:hAnsi="Times New Roman" w:cs="Times New Roman"/>
          <w:sz w:val="28"/>
          <w:szCs w:val="28"/>
          <w:lang w:val="en-US"/>
        </w:rPr>
        <w:t>VII</w:t>
      </w:r>
      <w:r>
        <w:rPr>
          <w:rFonts w:hint="default" w:ascii="Times New Roman" w:hAnsi="Times New Roman" w:cs="Times New Roman"/>
          <w:sz w:val="28"/>
          <w:szCs w:val="28"/>
        </w:rPr>
        <w:t xml:space="preserve"> дополнить статьей 49.1 следующего содержания:</w:t>
      </w:r>
    </w:p>
    <w:p w14:paraId="46EA0E32">
      <w:pPr>
        <w:autoSpaceDE w:val="0"/>
        <w:autoSpaceDN w:val="0"/>
        <w:adjustRightInd w:val="0"/>
        <w:ind w:firstLine="709"/>
        <w:outlineLvl w:val="0"/>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b/>
          <w:sz w:val="28"/>
          <w:szCs w:val="28"/>
        </w:rPr>
        <w:t>Статья 49.1.</w:t>
      </w:r>
      <w:r>
        <w:rPr>
          <w:rFonts w:hint="default" w:ascii="Times New Roman" w:hAnsi="Times New Roman" w:cs="Times New Roman"/>
          <w:sz w:val="28"/>
          <w:szCs w:val="28"/>
        </w:rPr>
        <w:t xml:space="preserve"> </w:t>
      </w:r>
      <w:r>
        <w:rPr>
          <w:rFonts w:hint="default" w:ascii="Times New Roman" w:hAnsi="Times New Roman" w:cs="Times New Roman"/>
          <w:b/>
          <w:bCs/>
          <w:sz w:val="28"/>
          <w:szCs w:val="28"/>
        </w:rPr>
        <w:t>Удаление главы сельского поселения в отставку</w:t>
      </w:r>
      <w:r>
        <w:rPr>
          <w:rFonts w:hint="default" w:ascii="Times New Roman" w:hAnsi="Times New Roman" w:cs="Times New Roman"/>
          <w:sz w:val="28"/>
          <w:szCs w:val="28"/>
        </w:rPr>
        <w:t xml:space="preserve"> </w:t>
      </w:r>
    </w:p>
    <w:p w14:paraId="0D10A27C">
      <w:pPr>
        <w:autoSpaceDE w:val="0"/>
        <w:autoSpaceDN w:val="0"/>
        <w:adjustRightInd w:val="0"/>
        <w:ind w:firstLine="709"/>
        <w:outlineLvl w:val="0"/>
        <w:rPr>
          <w:rFonts w:hint="default" w:ascii="Times New Roman" w:hAnsi="Times New Roman" w:cs="Times New Roman"/>
          <w:b/>
          <w:bCs/>
          <w:sz w:val="28"/>
          <w:szCs w:val="28"/>
        </w:rPr>
      </w:pPr>
    </w:p>
    <w:p w14:paraId="16E5F907">
      <w:pPr>
        <w:autoSpaceDE w:val="0"/>
        <w:autoSpaceDN w:val="0"/>
        <w:adjustRightInd w:val="0"/>
        <w:ind w:firstLine="709"/>
        <w:rPr>
          <w:rFonts w:hint="default" w:ascii="Times New Roman" w:hAnsi="Times New Roman" w:cs="Times New Roman"/>
          <w:sz w:val="28"/>
          <w:szCs w:val="28"/>
        </w:rPr>
      </w:pPr>
      <w:r>
        <w:rPr>
          <w:rFonts w:hint="default" w:ascii="Times New Roman" w:hAnsi="Times New Roman" w:cs="Times New Roman"/>
          <w:sz w:val="28"/>
          <w:szCs w:val="28"/>
        </w:rPr>
        <w:t>Сход граждан сельского поселения вправе удалить главу сельского поселения в отставку в соответствии со статьей 74</w:t>
      </w:r>
      <w:r>
        <w:rPr>
          <w:rFonts w:hint="default" w:ascii="Times New Roman" w:hAnsi="Times New Roman" w:cs="Times New Roman"/>
          <w:sz w:val="28"/>
          <w:szCs w:val="28"/>
          <w:vertAlign w:val="superscript"/>
        </w:rPr>
        <w:t xml:space="preserve">1 </w:t>
      </w:r>
      <w:r>
        <w:rPr>
          <w:rFonts w:hint="default" w:ascii="Times New Roman" w:hAnsi="Times New Roman" w:cs="Times New Roman"/>
          <w:sz w:val="28"/>
          <w:szCs w:val="28"/>
        </w:rPr>
        <w:t>Федерального закона «Об общих принципах организации местного самоуправления в Российской Федерации».».</w:t>
      </w:r>
    </w:p>
    <w:p w14:paraId="1366E39C">
      <w:pPr>
        <w:autoSpaceDE w:val="0"/>
        <w:autoSpaceDN w:val="0"/>
        <w:adjustRightInd w:val="0"/>
        <w:ind w:firstLine="709"/>
        <w:rPr>
          <w:rFonts w:hint="default" w:ascii="Times New Roman" w:hAnsi="Times New Roman" w:cs="Times New Roman"/>
          <w:sz w:val="28"/>
          <w:szCs w:val="28"/>
        </w:rPr>
      </w:pPr>
    </w:p>
    <w:p w14:paraId="55C92772">
      <w:pPr>
        <w:autoSpaceDE w:val="0"/>
        <w:autoSpaceDN w:val="0"/>
        <w:adjustRightInd w:val="0"/>
        <w:ind w:firstLine="709"/>
        <w:rPr>
          <w:rFonts w:hint="default" w:ascii="Times New Roman" w:hAnsi="Times New Roman" w:cs="Times New Roman"/>
          <w:sz w:val="28"/>
          <w:szCs w:val="28"/>
        </w:rPr>
      </w:pPr>
    </w:p>
    <w:p w14:paraId="0DF7B7BC">
      <w:pPr>
        <w:autoSpaceDE w:val="0"/>
        <w:autoSpaceDN w:val="0"/>
        <w:adjustRightInd w:val="0"/>
        <w:ind w:firstLine="709"/>
        <w:rPr>
          <w:rFonts w:hint="default" w:ascii="Times New Roman" w:hAnsi="Times New Roman" w:cs="Times New Roman"/>
          <w:b/>
          <w:sz w:val="28"/>
          <w:szCs w:val="28"/>
        </w:rPr>
      </w:pPr>
      <w:r>
        <w:rPr>
          <w:rFonts w:hint="default" w:ascii="Times New Roman" w:hAnsi="Times New Roman" w:cs="Times New Roman"/>
          <w:b/>
          <w:sz w:val="28"/>
          <w:szCs w:val="28"/>
        </w:rPr>
        <w:t>Статья 2</w:t>
      </w:r>
    </w:p>
    <w:p w14:paraId="69E5607F">
      <w:pPr>
        <w:autoSpaceDE w:val="0"/>
        <w:autoSpaceDN w:val="0"/>
        <w:adjustRightInd w:val="0"/>
        <w:ind w:firstLine="709"/>
        <w:rPr>
          <w:rFonts w:hint="default" w:ascii="Times New Roman" w:hAnsi="Times New Roman" w:cs="Times New Roman"/>
          <w:b/>
          <w:sz w:val="28"/>
          <w:szCs w:val="28"/>
        </w:rPr>
      </w:pPr>
    </w:p>
    <w:p w14:paraId="2BACD35C">
      <w:pPr>
        <w:pStyle w:val="13"/>
        <w:numPr>
          <w:ilvl w:val="0"/>
          <w:numId w:val="1"/>
        </w:numPr>
        <w:tabs>
          <w:tab w:val="left" w:pos="993"/>
        </w:tabs>
        <w:ind w:left="0" w:firstLine="709"/>
        <w:jc w:val="both"/>
        <w:rPr>
          <w:rFonts w:hint="default" w:ascii="Times New Roman" w:hAnsi="Times New Roman" w:cs="Times New Roman"/>
          <w:sz w:val="28"/>
          <w:szCs w:val="28"/>
        </w:rPr>
      </w:pPr>
      <w:r>
        <w:rPr>
          <w:rFonts w:hint="default" w:ascii="Times New Roman" w:hAnsi="Times New Roman" w:cs="Times New Roman"/>
          <w:sz w:val="28"/>
          <w:szCs w:val="28"/>
        </w:rPr>
        <w:t>Главе сельского поселения:</w:t>
      </w:r>
    </w:p>
    <w:p w14:paraId="7839CAF4">
      <w:pPr>
        <w:pStyle w:val="13"/>
        <w:numPr>
          <w:ilvl w:val="0"/>
          <w:numId w:val="2"/>
        </w:numPr>
        <w:tabs>
          <w:tab w:val="left" w:pos="0"/>
          <w:tab w:val="left" w:pos="993"/>
        </w:tabs>
        <w:ind w:left="0" w:firstLine="709"/>
        <w:jc w:val="both"/>
        <w:rPr>
          <w:rFonts w:hint="default" w:ascii="Times New Roman" w:hAnsi="Times New Roman" w:cs="Times New Roman"/>
          <w:sz w:val="28"/>
          <w:szCs w:val="28"/>
        </w:rPr>
      </w:pPr>
      <w:r>
        <w:rPr>
          <w:rFonts w:hint="default" w:ascii="Times New Roman" w:hAnsi="Times New Roman" w:cs="Times New Roman"/>
          <w:sz w:val="28"/>
          <w:szCs w:val="28"/>
        </w:rPr>
        <w:t>направить настоящее решение в Управление Министерства юстиции Российской Федерации по Республике Тыва на государственную регистрацию в течение 15 дней со дня его принятия;</w:t>
      </w:r>
    </w:p>
    <w:p w14:paraId="5277DEBE">
      <w:pPr>
        <w:pStyle w:val="13"/>
        <w:numPr>
          <w:ilvl w:val="0"/>
          <w:numId w:val="2"/>
        </w:numPr>
        <w:tabs>
          <w:tab w:val="left" w:pos="993"/>
        </w:tabs>
        <w:ind w:left="0" w:firstLine="709"/>
        <w:jc w:val="both"/>
        <w:rPr>
          <w:rFonts w:hint="default" w:ascii="Times New Roman" w:hAnsi="Times New Roman" w:cs="Times New Roman"/>
          <w:sz w:val="28"/>
          <w:szCs w:val="28"/>
        </w:rPr>
      </w:pPr>
      <w:r>
        <w:rPr>
          <w:rFonts w:hint="default" w:ascii="Times New Roman" w:hAnsi="Times New Roman" w:cs="Times New Roman"/>
          <w:sz w:val="28"/>
          <w:szCs w:val="28"/>
        </w:rPr>
        <w:t>осуществить официальное опубликование настоящего решения в течение 7 дней со дня поступления уведомления о государственной регистрации муниципального правового акта;</w:t>
      </w:r>
    </w:p>
    <w:p w14:paraId="60B64B70">
      <w:pPr>
        <w:pStyle w:val="13"/>
        <w:numPr>
          <w:ilvl w:val="0"/>
          <w:numId w:val="2"/>
        </w:numPr>
        <w:tabs>
          <w:tab w:val="left" w:pos="993"/>
        </w:tabs>
        <w:ind w:left="0" w:firstLine="709"/>
        <w:jc w:val="both"/>
        <w:rPr>
          <w:rFonts w:hint="default" w:ascii="Times New Roman" w:hAnsi="Times New Roman" w:cs="Times New Roman"/>
          <w:sz w:val="28"/>
          <w:szCs w:val="28"/>
        </w:rPr>
      </w:pPr>
      <w:r>
        <w:rPr>
          <w:rFonts w:hint="default" w:ascii="Times New Roman" w:hAnsi="Times New Roman" w:cs="Times New Roman"/>
          <w:sz w:val="28"/>
          <w:szCs w:val="28"/>
        </w:rPr>
        <w:t xml:space="preserve">направить в Управление Министерства юстиции Российской Федерации по Республике Тыва сведения об источнике и о дате официального опубликования настоящего решения в течение 10 дней со дня его официального опубликования. </w:t>
      </w:r>
    </w:p>
    <w:p w14:paraId="6E49F22D">
      <w:pPr>
        <w:pStyle w:val="8"/>
        <w:rPr>
          <w:sz w:val="24"/>
          <w:szCs w:val="24"/>
        </w:rPr>
      </w:pPr>
    </w:p>
    <w:p w14:paraId="766E5ED7">
      <w:pPr>
        <w:pStyle w:val="8"/>
        <w:rPr>
          <w:rFonts w:hint="default"/>
          <w:lang w:val="ru-RU"/>
        </w:rPr>
      </w:pPr>
      <w:r>
        <w:rPr>
          <w:rFonts w:hint="default"/>
          <w:lang w:val="ru-RU"/>
        </w:rPr>
        <w:t xml:space="preserve"> </w:t>
      </w:r>
    </w:p>
    <w:p w14:paraId="2447CD66">
      <w:pPr>
        <w:pStyle w:val="8"/>
        <w:rPr>
          <w:rFonts w:hint="default"/>
          <w:lang w:val="ru-RU"/>
        </w:rPr>
      </w:pPr>
    </w:p>
    <w:p w14:paraId="17EF5B6B">
      <w:pPr>
        <w:pStyle w:val="8"/>
        <w:rPr>
          <w:rFonts w:hint="default"/>
          <w:lang w:val="ru-RU"/>
        </w:rPr>
      </w:pPr>
    </w:p>
    <w:p w14:paraId="1483B6BF">
      <w:pPr>
        <w:pStyle w:val="8"/>
        <w:rPr>
          <w:rFonts w:hint="default"/>
          <w:lang w:val="ru-RU"/>
        </w:rPr>
      </w:pPr>
      <w:r>
        <w:rPr>
          <w:rFonts w:hint="default"/>
          <w:lang w:val="ru-RU"/>
        </w:rPr>
        <w:t>И.О.Главы-Председателя</w:t>
      </w:r>
    </w:p>
    <w:p w14:paraId="60DC76A7">
      <w:pPr>
        <w:pStyle w:val="8"/>
        <w:rPr>
          <w:rFonts w:hint="default"/>
          <w:lang w:val="ru-RU"/>
        </w:rPr>
      </w:pPr>
    </w:p>
    <w:p w14:paraId="7ED88604">
      <w:pPr>
        <w:pStyle w:val="8"/>
        <w:rPr>
          <w:rFonts w:hint="default"/>
          <w:lang w:val="ru-RU"/>
        </w:rPr>
        <w:sectPr>
          <w:pgSz w:w="11900" w:h="16840"/>
          <w:pgMar w:top="720" w:right="720" w:bottom="720" w:left="1134" w:header="616" w:footer="340" w:gutter="0"/>
          <w:pgNumType w:start="1"/>
          <w:cols w:space="720" w:num="1"/>
          <w:docGrid w:linePitch="360" w:charSpace="0"/>
        </w:sectPr>
      </w:pPr>
      <w:r>
        <w:rPr>
          <w:rFonts w:hint="default"/>
          <w:lang w:val="ru-RU"/>
        </w:rPr>
        <w:t>СПС Чазылар                                                                                Д.В.Саин-Белек</w:t>
      </w:r>
    </w:p>
    <w:p w14:paraId="347008EB">
      <w:pPr>
        <w:spacing w:line="1" w:lineRule="exact"/>
      </w:pPr>
      <w:r>
        <w:t xml:space="preserve">поселения </w:t>
      </w:r>
      <w:r>
        <w:rPr>
          <w:sz w:val="26"/>
          <w:szCs w:val="26"/>
        </w:rPr>
        <w:br w:type="textWrapping"/>
      </w:r>
      <w:r>
        <w:rPr>
          <w:lang w:bidi="ar-SA"/>
        </w:rPr>
        <mc:AlternateContent>
          <mc:Choice Requires="wps">
            <w:drawing>
              <wp:anchor distT="0" distB="0" distL="0" distR="0" simplePos="0" relativeHeight="251659264" behindDoc="0" locked="0" layoutInCell="1" allowOverlap="1">
                <wp:simplePos x="0" y="0"/>
                <wp:positionH relativeFrom="page">
                  <wp:posOffset>6572885</wp:posOffset>
                </wp:positionH>
                <wp:positionV relativeFrom="paragraph">
                  <wp:posOffset>-286385</wp:posOffset>
                </wp:positionV>
                <wp:extent cx="147955" cy="45085"/>
                <wp:effectExtent l="0" t="0" r="0" b="0"/>
                <wp:wrapSquare wrapText="bothSides"/>
                <wp:docPr id="3" name="Shape 3"/>
                <wp:cNvGraphicFramePr/>
                <a:graphic xmlns:a="http://schemas.openxmlformats.org/drawingml/2006/main">
                  <a:graphicData uri="http://schemas.microsoft.com/office/word/2010/wordprocessingShape">
                    <wps:wsp>
                      <wps:cNvSpPr txBox="1"/>
                      <wps:spPr>
                        <a:xfrm flipH="1" flipV="1">
                          <a:off x="0" y="0"/>
                          <a:ext cx="147955" cy="45085"/>
                        </a:xfrm>
                        <a:prstGeom prst="rect">
                          <a:avLst/>
                        </a:prstGeom>
                        <a:noFill/>
                      </wps:spPr>
                      <wps:txbx>
                        <w:txbxContent>
                          <w:p w14:paraId="4E438264">
                            <w:pPr>
                              <w:pStyle w:val="8"/>
                            </w:pPr>
                            <w:r>
                              <w:t xml:space="preserve">юудоона </w:t>
                            </w:r>
                          </w:p>
                        </w:txbxContent>
                      </wps:txbx>
                      <wps:bodyPr wrap="square" lIns="0" tIns="0" rIns="0" bIns="0">
                        <a:noAutofit/>
                      </wps:bodyPr>
                    </wps:wsp>
                  </a:graphicData>
                </a:graphic>
              </wp:anchor>
            </w:drawing>
          </mc:Choice>
          <mc:Fallback>
            <w:pict>
              <v:shape id="Shape 3" o:spid="_x0000_s1026" o:spt="202" type="#_x0000_t202" style="position:absolute;left:0pt;flip:x y;margin-left:517.55pt;margin-top:-22.55pt;height:3.55pt;width:11.65pt;mso-position-horizontal-relative:page;mso-wrap-distance-bottom:0pt;mso-wrap-distance-left:0pt;mso-wrap-distance-right:0pt;mso-wrap-distance-top:0pt;z-index:251659264;mso-width-relative:page;mso-height-relative:page;" filled="f" stroked="f" coordsize="21600,21600" o:gfxdata="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nYoYhdkAAAANAQAADwAAAAAAAAABACAAAAAiAAAAZHJzL2Rvd25yZXYueG1sUEsBAhQA&#10;FAAAAAgAh07iQP2NyvG4AQAAhAMAAA4AAAAAAAAAAQAgAAAAKAEAAGRycy9lMm9Eb2MueG1sUEsF&#10;BgAAAAAGAAYAWQEAAFIFAAAAAA==&#10;">
                <v:fill on="f" focussize="0,0"/>
                <v:stroke on="f"/>
                <v:imagedata o:title=""/>
                <o:lock v:ext="edit" aspectratio="f"/>
                <v:textbox inset="0mm,0mm,0mm,0mm">
                  <w:txbxContent>
                    <w:p w14:paraId="4E438264">
                      <w:pPr>
                        <w:pStyle w:val="8"/>
                      </w:pPr>
                      <w:r>
                        <w:t xml:space="preserve">юудоона </w:t>
                      </w:r>
                    </w:p>
                  </w:txbxContent>
                </v:textbox>
                <w10:wrap type="square"/>
              </v:shape>
            </w:pict>
          </mc:Fallback>
        </mc:AlternateContent>
      </w:r>
      <w:r>
        <w:t xml:space="preserve"> </w:t>
      </w:r>
    </w:p>
    <w:sectPr>
      <w:type w:val="continuous"/>
      <w:pgSz w:w="11900" w:h="16840"/>
      <w:pgMar w:top="720" w:right="720" w:bottom="720" w:left="1134" w:header="0" w:footer="539" w:gutter="0"/>
      <w:cols w:space="162" w:num="2"/>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43"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Arial Unicode MS">
    <w:panose1 w:val="020B0604020202020204"/>
    <w:charset w:val="80"/>
    <w:family w:val="swiss"/>
    <w:pitch w:val="default"/>
    <w:sig w:usb0="FFFFFFFF" w:usb1="E9FFFFFF" w:usb2="0000003F" w:usb3="00000000" w:csb0="603F01FF" w:csb1="FFFF0000"/>
  </w:font>
  <w:font w:name="Segoe UI">
    <w:panose1 w:val="020B0502040204020203"/>
    <w:charset w:val="CC"/>
    <w:family w:val="swiss"/>
    <w:pitch w:val="default"/>
    <w:sig w:usb0="E4002EFF" w:usb1="C000E47F" w:usb2="00000009" w:usb3="00000000" w:csb0="200001FF" w:csb1="00000000"/>
  </w:font>
  <w:font w:name="Calibri">
    <w:panose1 w:val="020F0502020204030204"/>
    <w:charset w:val="CC"/>
    <w:family w:val="swiss"/>
    <w:pitch w:val="default"/>
    <w:sig w:usb0="E0002A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C213E6"/>
    <w:multiLevelType w:val="multilevel"/>
    <w:tmpl w:val="14C213E6"/>
    <w:lvl w:ilvl="0" w:tentative="0">
      <w:start w:val="1"/>
      <w:numFmt w:val="decimal"/>
      <w:lvlText w:val="%1)"/>
      <w:lvlJc w:val="left"/>
      <w:pPr>
        <w:ind w:left="1069" w:hanging="360"/>
      </w:pPr>
    </w:lvl>
    <w:lvl w:ilvl="1" w:tentative="0">
      <w:start w:val="1"/>
      <w:numFmt w:val="lowerLetter"/>
      <w:lvlText w:val="%2."/>
      <w:lvlJc w:val="left"/>
      <w:pPr>
        <w:ind w:left="1789" w:hanging="360"/>
      </w:pPr>
    </w:lvl>
    <w:lvl w:ilvl="2" w:tentative="0">
      <w:start w:val="1"/>
      <w:numFmt w:val="lowerRoman"/>
      <w:lvlText w:val="%3."/>
      <w:lvlJc w:val="right"/>
      <w:pPr>
        <w:ind w:left="2509" w:hanging="180"/>
      </w:pPr>
    </w:lvl>
    <w:lvl w:ilvl="3" w:tentative="0">
      <w:start w:val="1"/>
      <w:numFmt w:val="decimal"/>
      <w:lvlText w:val="%4."/>
      <w:lvlJc w:val="left"/>
      <w:pPr>
        <w:ind w:left="3229" w:hanging="360"/>
      </w:pPr>
    </w:lvl>
    <w:lvl w:ilvl="4" w:tentative="0">
      <w:start w:val="1"/>
      <w:numFmt w:val="lowerLetter"/>
      <w:lvlText w:val="%5."/>
      <w:lvlJc w:val="left"/>
      <w:pPr>
        <w:ind w:left="3949" w:hanging="360"/>
      </w:pPr>
    </w:lvl>
    <w:lvl w:ilvl="5" w:tentative="0">
      <w:start w:val="1"/>
      <w:numFmt w:val="lowerRoman"/>
      <w:lvlText w:val="%6."/>
      <w:lvlJc w:val="right"/>
      <w:pPr>
        <w:ind w:left="4669" w:hanging="180"/>
      </w:pPr>
    </w:lvl>
    <w:lvl w:ilvl="6" w:tentative="0">
      <w:start w:val="1"/>
      <w:numFmt w:val="decimal"/>
      <w:lvlText w:val="%7."/>
      <w:lvlJc w:val="left"/>
      <w:pPr>
        <w:ind w:left="5389" w:hanging="360"/>
      </w:pPr>
    </w:lvl>
    <w:lvl w:ilvl="7" w:tentative="0">
      <w:start w:val="1"/>
      <w:numFmt w:val="lowerLetter"/>
      <w:lvlText w:val="%8."/>
      <w:lvlJc w:val="left"/>
      <w:pPr>
        <w:ind w:left="6109" w:hanging="360"/>
      </w:pPr>
    </w:lvl>
    <w:lvl w:ilvl="8" w:tentative="0">
      <w:start w:val="1"/>
      <w:numFmt w:val="lowerRoman"/>
      <w:lvlText w:val="%9."/>
      <w:lvlJc w:val="right"/>
      <w:pPr>
        <w:ind w:left="6829" w:hanging="180"/>
      </w:pPr>
    </w:lvl>
  </w:abstractNum>
  <w:abstractNum w:abstractNumId="1">
    <w:nsid w:val="20B44D37"/>
    <w:multiLevelType w:val="multilevel"/>
    <w:tmpl w:val="20B44D37"/>
    <w:lvl w:ilvl="0" w:tentative="0">
      <w:start w:val="1"/>
      <w:numFmt w:val="decimal"/>
      <w:lvlText w:val="%1."/>
      <w:lvlJc w:val="left"/>
      <w:pPr>
        <w:ind w:left="1069" w:hanging="360"/>
      </w:pPr>
    </w:lvl>
    <w:lvl w:ilvl="1" w:tentative="0">
      <w:start w:val="1"/>
      <w:numFmt w:val="lowerLetter"/>
      <w:lvlText w:val="%2."/>
      <w:lvlJc w:val="left"/>
      <w:pPr>
        <w:ind w:left="1789" w:hanging="360"/>
      </w:pPr>
    </w:lvl>
    <w:lvl w:ilvl="2" w:tentative="0">
      <w:start w:val="1"/>
      <w:numFmt w:val="lowerRoman"/>
      <w:lvlText w:val="%3."/>
      <w:lvlJc w:val="right"/>
      <w:pPr>
        <w:ind w:left="2509" w:hanging="180"/>
      </w:pPr>
    </w:lvl>
    <w:lvl w:ilvl="3" w:tentative="0">
      <w:start w:val="1"/>
      <w:numFmt w:val="decimal"/>
      <w:lvlText w:val="%4."/>
      <w:lvlJc w:val="left"/>
      <w:pPr>
        <w:ind w:left="3229" w:hanging="360"/>
      </w:pPr>
    </w:lvl>
    <w:lvl w:ilvl="4" w:tentative="0">
      <w:start w:val="1"/>
      <w:numFmt w:val="lowerLetter"/>
      <w:lvlText w:val="%5."/>
      <w:lvlJc w:val="left"/>
      <w:pPr>
        <w:ind w:left="3949" w:hanging="360"/>
      </w:pPr>
    </w:lvl>
    <w:lvl w:ilvl="5" w:tentative="0">
      <w:start w:val="1"/>
      <w:numFmt w:val="lowerRoman"/>
      <w:lvlText w:val="%6."/>
      <w:lvlJc w:val="right"/>
      <w:pPr>
        <w:ind w:left="4669" w:hanging="180"/>
      </w:pPr>
    </w:lvl>
    <w:lvl w:ilvl="6" w:tentative="0">
      <w:start w:val="1"/>
      <w:numFmt w:val="decimal"/>
      <w:lvlText w:val="%7."/>
      <w:lvlJc w:val="left"/>
      <w:pPr>
        <w:ind w:left="5389" w:hanging="360"/>
      </w:pPr>
    </w:lvl>
    <w:lvl w:ilvl="7" w:tentative="0">
      <w:start w:val="1"/>
      <w:numFmt w:val="lowerLetter"/>
      <w:lvlText w:val="%8."/>
      <w:lvlJc w:val="left"/>
      <w:pPr>
        <w:ind w:left="6109" w:hanging="360"/>
      </w:pPr>
    </w:lvl>
    <w:lvl w:ilvl="8" w:tentative="0">
      <w:start w:val="1"/>
      <w:numFmt w:val="lowerRoman"/>
      <w:lvlText w:val="%9."/>
      <w:lvlJc w:val="right"/>
      <w:pPr>
        <w:ind w:left="6829"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08"/>
  <w:drawingGridHorizontalSpacing w:val="181"/>
  <w:drawingGridVerticalSpacing w:val="181"/>
  <w:characterSpacingControl w:val="compressPunctuation"/>
  <w:footnotePr>
    <w:footnote w:id="0"/>
    <w:footnote w:id="1"/>
  </w:footnotePr>
  <w:endnotePr>
    <w:endnote w:id="0"/>
    <w:endnote w:id="1"/>
  </w:endnotePr>
  <w:compat>
    <w:doNotExpandShiftReturn/>
    <w:compatSetting w:name="compatibilityMode" w:uri="http://schemas.microsoft.com/office/word" w:val="14"/>
  </w:compat>
  <w:rsids>
    <w:rsidRoot w:val="00F6349A"/>
    <w:rsid w:val="000A27AC"/>
    <w:rsid w:val="001D13E5"/>
    <w:rsid w:val="0039422C"/>
    <w:rsid w:val="004938C6"/>
    <w:rsid w:val="005444BD"/>
    <w:rsid w:val="005F0D4D"/>
    <w:rsid w:val="007062ED"/>
    <w:rsid w:val="00763DCD"/>
    <w:rsid w:val="007E483A"/>
    <w:rsid w:val="00A5520D"/>
    <w:rsid w:val="00B96ADA"/>
    <w:rsid w:val="00C94F35"/>
    <w:rsid w:val="00E46F29"/>
    <w:rsid w:val="00F6349A"/>
    <w:rsid w:val="1BF159BC"/>
    <w:rsid w:val="74167AC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Unicode MS" w:hAnsi="Arial Unicode MS" w:eastAsia="Arial Unicode MS" w:cs="Arial Unicode MS"/>
      </w:rPr>
    </w:rPrDefault>
    <w:pPrDefault/>
  </w:docDefaults>
  <w:latentStyles w:count="260" w:defQFormat="0" w:defUnhideWhenUsed="1" w:defSemiHidden="1" w:defUIPriority="99" w:defLockedState="0">
    <w:lsdException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atentStyles>
  <w:style w:type="paragraph" w:default="1" w:styleId="1">
    <w:name w:val="Normal"/>
    <w:uiPriority w:val="0"/>
    <w:pPr>
      <w:widowControl w:val="0"/>
    </w:pPr>
    <w:rPr>
      <w:rFonts w:ascii="Arial Unicode MS" w:hAnsi="Arial Unicode MS" w:eastAsia="Arial Unicode MS" w:cs="Arial Unicode MS"/>
      <w:color w:val="000000"/>
      <w:sz w:val="24"/>
      <w:szCs w:val="24"/>
      <w:lang w:val="ru-RU" w:eastAsia="ru-RU" w:bidi="ru-RU"/>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Balloon Text"/>
    <w:basedOn w:val="1"/>
    <w:link w:val="11"/>
    <w:semiHidden/>
    <w:unhideWhenUsed/>
    <w:uiPriority w:val="99"/>
    <w:rPr>
      <w:rFonts w:ascii="Segoe UI" w:hAnsi="Segoe UI" w:cs="Segoe UI"/>
      <w:sz w:val="18"/>
      <w:szCs w:val="18"/>
    </w:rPr>
  </w:style>
  <w:style w:type="paragraph" w:styleId="5">
    <w:name w:val="header"/>
    <w:basedOn w:val="1"/>
    <w:link w:val="9"/>
    <w:unhideWhenUsed/>
    <w:uiPriority w:val="99"/>
    <w:pPr>
      <w:tabs>
        <w:tab w:val="center" w:pos="4677"/>
        <w:tab w:val="right" w:pos="9355"/>
      </w:tabs>
    </w:pPr>
  </w:style>
  <w:style w:type="paragraph" w:styleId="6">
    <w:name w:val="footer"/>
    <w:basedOn w:val="1"/>
    <w:link w:val="10"/>
    <w:unhideWhenUsed/>
    <w:uiPriority w:val="99"/>
    <w:pPr>
      <w:tabs>
        <w:tab w:val="center" w:pos="4677"/>
        <w:tab w:val="right" w:pos="9355"/>
      </w:tabs>
    </w:pPr>
  </w:style>
  <w:style w:type="character" w:customStyle="1" w:styleId="7">
    <w:name w:val="Основной текст_"/>
    <w:basedOn w:val="2"/>
    <w:link w:val="8"/>
    <w:uiPriority w:val="0"/>
    <w:rPr>
      <w:rFonts w:ascii="Times New Roman" w:hAnsi="Times New Roman" w:eastAsia="Times New Roman" w:cs="Times New Roman"/>
      <w:color w:val="525252"/>
      <w:sz w:val="26"/>
      <w:szCs w:val="26"/>
      <w:u w:val="none"/>
    </w:rPr>
  </w:style>
  <w:style w:type="paragraph" w:customStyle="1" w:styleId="8">
    <w:name w:val="Основной текст1"/>
    <w:basedOn w:val="1"/>
    <w:link w:val="7"/>
    <w:uiPriority w:val="0"/>
    <w:rPr>
      <w:rFonts w:ascii="Times New Roman" w:hAnsi="Times New Roman" w:eastAsia="Times New Roman" w:cs="Times New Roman"/>
      <w:color w:val="525252"/>
      <w:sz w:val="26"/>
      <w:szCs w:val="26"/>
    </w:rPr>
  </w:style>
  <w:style w:type="character" w:customStyle="1" w:styleId="9">
    <w:name w:val="Верхний колонтитул Знак"/>
    <w:basedOn w:val="2"/>
    <w:link w:val="5"/>
    <w:uiPriority w:val="99"/>
    <w:rPr>
      <w:color w:val="000000"/>
    </w:rPr>
  </w:style>
  <w:style w:type="character" w:customStyle="1" w:styleId="10">
    <w:name w:val="Нижний колонтитул Знак"/>
    <w:basedOn w:val="2"/>
    <w:link w:val="6"/>
    <w:uiPriority w:val="99"/>
    <w:rPr>
      <w:color w:val="000000"/>
    </w:rPr>
  </w:style>
  <w:style w:type="character" w:customStyle="1" w:styleId="11">
    <w:name w:val="Текст выноски Знак"/>
    <w:basedOn w:val="2"/>
    <w:link w:val="4"/>
    <w:semiHidden/>
    <w:uiPriority w:val="99"/>
    <w:rPr>
      <w:rFonts w:ascii="Segoe UI" w:hAnsi="Segoe UI" w:cs="Segoe UI"/>
      <w:color w:val="000000"/>
      <w:sz w:val="18"/>
      <w:szCs w:val="18"/>
    </w:rPr>
  </w:style>
  <w:style w:type="character" w:customStyle="1" w:styleId="12">
    <w:name w:val="hyperlink"/>
    <w:uiPriority w:val="0"/>
  </w:style>
  <w:style w:type="paragraph" w:customStyle="1" w:styleId="13">
    <w:name w:val="ConsPlusNormal"/>
    <w:uiPriority w:val="0"/>
    <w:pPr>
      <w:autoSpaceDE w:val="0"/>
      <w:autoSpaceDN w:val="0"/>
      <w:adjustRightInd w:val="0"/>
      <w:ind w:firstLine="720"/>
    </w:pPr>
    <w:rPr>
      <w:rFonts w:ascii="Arial" w:hAnsi="Arial" w:eastAsia="Times New Roman" w:cs="Arial"/>
      <w:lang w:val="ru-RU" w:eastAsia="ru-RU"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1537</Words>
  <Characters>8767</Characters>
  <Lines>73</Lines>
  <Paragraphs>20</Paragraphs>
  <TotalTime>10</TotalTime>
  <ScaleCrop>false</ScaleCrop>
  <LinksUpToDate>false</LinksUpToDate>
  <CharactersWithSpaces>10284</CharactersWithSpaces>
  <Application>WPS Office_12.2.0.20326_F1E327BC-269C-435d-A152-05C5408002CA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2022-11-17T03:41:00Z</dcterms:created>
  <dc:creator>user</dc:creator>
  <cp:lastModifiedBy>user</cp:lastModifiedBy>
  <cp:lastPrinted>2025-03-26T04:18:42Z</cp:lastPrinted>
  <dcterms:modified xsi:type="dcterms:W3CDTF">2025-03-26T04:21:27Z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1049-12.2.0.20326</vt:lpwstr>
  </property>
  <property fmtid="{D5CDD505-2E9C-101B-9397-08002B2CF9AE}" pid="3" name="ICV">
    <vt:lpwstr>6DF7063E824240E6B84A4C077F371C25_12</vt:lpwstr>
  </property>
</Properties>
</file>