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D40E9">
      <w:pPr>
        <w:jc w:val="center"/>
        <w:rPr>
          <w:b/>
          <w:sz w:val="28"/>
          <w:szCs w:val="28"/>
        </w:rPr>
      </w:pPr>
    </w:p>
    <w:p w14:paraId="43B51F4E">
      <w:pPr>
        <w:jc w:val="center"/>
        <w:rPr>
          <w:b/>
          <w:sz w:val="28"/>
          <w:szCs w:val="28"/>
        </w:rPr>
      </w:pPr>
    </w:p>
    <w:tbl>
      <w:tblPr>
        <w:tblStyle w:val="3"/>
        <w:tblpPr w:leftFromText="180" w:rightFromText="180" w:vertAnchor="text" w:horzAnchor="page" w:tblpX="1159" w:tblpY="276"/>
        <w:tblOverlap w:val="never"/>
        <w:tblW w:w="9638" w:type="dxa"/>
        <w:tblInd w:w="0" w:type="dxa"/>
        <w:tblLayout w:type="fixed"/>
        <w:tblCellMar>
          <w:top w:w="0" w:type="dxa"/>
          <w:left w:w="10" w:type="dxa"/>
          <w:bottom w:w="0" w:type="dxa"/>
          <w:right w:w="10" w:type="dxa"/>
        </w:tblCellMar>
      </w:tblPr>
      <w:tblGrid>
        <w:gridCol w:w="3941"/>
        <w:gridCol w:w="1838"/>
        <w:gridCol w:w="3859"/>
      </w:tblGrid>
      <w:tr w14:paraId="1D7FBC0B">
        <w:tblPrEx>
          <w:tblCellMar>
            <w:top w:w="0" w:type="dxa"/>
            <w:left w:w="10" w:type="dxa"/>
            <w:bottom w:w="0" w:type="dxa"/>
            <w:right w:w="10" w:type="dxa"/>
          </w:tblCellMar>
        </w:tblPrEx>
        <w:trPr>
          <w:trHeight w:val="1877" w:hRule="atLeast"/>
        </w:trPr>
        <w:tc>
          <w:tcPr>
            <w:tcW w:w="3941" w:type="dxa"/>
            <w:tcBorders>
              <w:bottom w:val="double" w:color="000000" w:sz="18" w:space="0"/>
            </w:tcBorders>
            <w:noWrap w:val="0"/>
            <w:tcMar>
              <w:top w:w="0" w:type="dxa"/>
              <w:left w:w="70" w:type="dxa"/>
              <w:bottom w:w="0" w:type="dxa"/>
              <w:right w:w="70" w:type="dxa"/>
            </w:tcMar>
            <w:vAlign w:val="top"/>
          </w:tcPr>
          <w:p w14:paraId="35B25889">
            <w:pPr>
              <w:pStyle w:val="29"/>
              <w:spacing w:after="0"/>
              <w:rPr>
                <w:rFonts w:ascii="Times New Roman" w:hAnsi="Times New Roman"/>
                <w:sz w:val="28"/>
                <w:szCs w:val="28"/>
              </w:rPr>
            </w:pPr>
            <w:r>
              <w:rPr>
                <w:rFonts w:ascii="Times New Roman" w:hAnsi="Times New Roman"/>
                <w:sz w:val="28"/>
                <w:szCs w:val="28"/>
              </w:rPr>
              <w:t>ТЫВА РЕСПУБЛИКАНЫН</w:t>
            </w:r>
          </w:p>
          <w:p w14:paraId="7C4FEE47">
            <w:pPr>
              <w:pStyle w:val="29"/>
              <w:spacing w:after="0"/>
              <w:rPr>
                <w:rFonts w:ascii="Times New Roman" w:hAnsi="Times New Roman"/>
                <w:sz w:val="28"/>
                <w:szCs w:val="28"/>
              </w:rPr>
            </w:pPr>
            <w:r>
              <w:rPr>
                <w:rFonts w:ascii="Times New Roman" w:hAnsi="Times New Roman"/>
                <w:sz w:val="28"/>
                <w:szCs w:val="28"/>
              </w:rPr>
              <w:t>ТОЖУ КОЖУУННУН</w:t>
            </w:r>
          </w:p>
          <w:p w14:paraId="5B5F2B62">
            <w:pPr>
              <w:pStyle w:val="29"/>
              <w:spacing w:after="0"/>
              <w:rPr>
                <w:rFonts w:ascii="Times New Roman" w:hAnsi="Times New Roman"/>
                <w:sz w:val="28"/>
                <w:szCs w:val="28"/>
              </w:rPr>
            </w:pPr>
            <w:r>
              <w:rPr>
                <w:rFonts w:ascii="Times New Roman" w:hAnsi="Times New Roman"/>
                <w:sz w:val="28"/>
                <w:szCs w:val="28"/>
              </w:rPr>
              <w:t xml:space="preserve">ЧАЗЫЛАР КОДЭЭ </w:t>
            </w:r>
          </w:p>
          <w:p w14:paraId="70B98B37">
            <w:pPr>
              <w:pStyle w:val="29"/>
              <w:spacing w:after="0"/>
              <w:rPr>
                <w:rFonts w:ascii="Times New Roman" w:hAnsi="Times New Roman"/>
                <w:sz w:val="28"/>
                <w:szCs w:val="28"/>
              </w:rPr>
            </w:pPr>
            <w:r>
              <w:rPr>
                <w:rFonts w:ascii="Times New Roman" w:hAnsi="Times New Roman"/>
                <w:sz w:val="28"/>
                <w:szCs w:val="28"/>
              </w:rPr>
              <w:t>СУМУ ЧАГЫРГАЗЫ</w:t>
            </w:r>
          </w:p>
          <w:p w14:paraId="4A389539">
            <w:pPr>
              <w:pStyle w:val="29"/>
              <w:spacing w:after="0"/>
              <w:rPr>
                <w:rFonts w:ascii="Times New Roman" w:hAnsi="Times New Roman"/>
                <w:sz w:val="20"/>
                <w:szCs w:val="20"/>
              </w:rPr>
            </w:pPr>
            <w:r>
              <w:rPr>
                <w:rFonts w:ascii="Times New Roman" w:hAnsi="Times New Roman"/>
                <w:sz w:val="20"/>
                <w:szCs w:val="20"/>
              </w:rPr>
              <w:t>668550, Тожу кожуун, Чазылары суур,</w:t>
            </w:r>
          </w:p>
          <w:p w14:paraId="0759CC7C">
            <w:pPr>
              <w:pStyle w:val="29"/>
              <w:spacing w:after="0"/>
              <w:rPr>
                <w:rFonts w:ascii="Times New Roman" w:hAnsi="Times New Roman"/>
                <w:b/>
                <w:sz w:val="20"/>
                <w:szCs w:val="20"/>
              </w:rPr>
            </w:pPr>
            <w:r>
              <w:rPr>
                <w:rFonts w:ascii="Times New Roman" w:hAnsi="Times New Roman"/>
                <w:sz w:val="20"/>
                <w:szCs w:val="20"/>
              </w:rPr>
              <w:t>Ленина кудумчузу,бажын 1</w:t>
            </w:r>
          </w:p>
        </w:tc>
        <w:tc>
          <w:tcPr>
            <w:tcW w:w="1838" w:type="dxa"/>
            <w:tcBorders>
              <w:bottom w:val="double" w:color="000000" w:sz="18" w:space="0"/>
            </w:tcBorders>
            <w:noWrap w:val="0"/>
            <w:tcMar>
              <w:top w:w="0" w:type="dxa"/>
              <w:left w:w="70" w:type="dxa"/>
              <w:bottom w:w="0" w:type="dxa"/>
              <w:right w:w="70" w:type="dxa"/>
            </w:tcMar>
            <w:vAlign w:val="top"/>
          </w:tcPr>
          <w:p w14:paraId="510DDEFF">
            <w:pPr>
              <w:pStyle w:val="29"/>
              <w:spacing w:after="0"/>
              <w:jc w:val="both"/>
            </w:pPr>
            <w:r>
              <w:rPr>
                <w:rFonts w:ascii="Times New Roman" w:hAnsi="Times New Roman" w:cs="Academy, 'Times New Roman'"/>
                <w:sz w:val="28"/>
                <w:szCs w:val="28"/>
                <w:lang w:eastAsia="ru-RU"/>
              </w:rPr>
              <w:drawing>
                <wp:inline distT="0" distB="0" distL="114300" distR="114300">
                  <wp:extent cx="946150" cy="906145"/>
                  <wp:effectExtent l="0" t="0" r="6350" b="8255"/>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6"/>
                          <a:stretch>
                            <a:fillRect/>
                          </a:stretch>
                        </pic:blipFill>
                        <pic:spPr>
                          <a:xfrm>
                            <a:off x="0" y="0"/>
                            <a:ext cx="946150" cy="906145"/>
                          </a:xfrm>
                          <a:prstGeom prst="rect">
                            <a:avLst/>
                          </a:prstGeom>
                          <a:noFill/>
                          <a:ln>
                            <a:noFill/>
                          </a:ln>
                        </pic:spPr>
                      </pic:pic>
                    </a:graphicData>
                  </a:graphic>
                </wp:inline>
              </w:drawing>
            </w:r>
          </w:p>
        </w:tc>
        <w:tc>
          <w:tcPr>
            <w:tcW w:w="3859" w:type="dxa"/>
            <w:tcBorders>
              <w:bottom w:val="double" w:color="000000" w:sz="18" w:space="0"/>
            </w:tcBorders>
            <w:noWrap w:val="0"/>
            <w:tcMar>
              <w:top w:w="0" w:type="dxa"/>
              <w:left w:w="70" w:type="dxa"/>
              <w:bottom w:w="0" w:type="dxa"/>
              <w:right w:w="70" w:type="dxa"/>
            </w:tcMar>
            <w:vAlign w:val="top"/>
          </w:tcPr>
          <w:p w14:paraId="0DB2EE54">
            <w:pPr>
              <w:pStyle w:val="29"/>
              <w:spacing w:after="0"/>
              <w:jc w:val="right"/>
              <w:rPr>
                <w:rFonts w:ascii="Times New Roman" w:hAnsi="Times New Roman"/>
                <w:sz w:val="28"/>
                <w:szCs w:val="28"/>
              </w:rPr>
            </w:pPr>
            <w:r>
              <w:rPr>
                <w:rFonts w:ascii="Times New Roman" w:hAnsi="Times New Roman"/>
                <w:sz w:val="28"/>
                <w:szCs w:val="28"/>
              </w:rPr>
              <w:t>РЕСПУБЛИКА  ТЫВА</w:t>
            </w:r>
            <w:r>
              <w:rPr>
                <w:rFonts w:ascii="Times New Roman" w:hAnsi="Times New Roman"/>
                <w:sz w:val="28"/>
                <w:szCs w:val="28"/>
              </w:rPr>
              <w:br w:type="textWrapping"/>
            </w:r>
            <w:r>
              <w:rPr>
                <w:rFonts w:ascii="Times New Roman" w:hAnsi="Times New Roman"/>
                <w:sz w:val="28"/>
                <w:szCs w:val="28"/>
              </w:rPr>
              <w:t xml:space="preserve">ТОДЖИНСКИЙ КОЖУУН   </w:t>
            </w:r>
            <w:r>
              <w:rPr>
                <w:rFonts w:ascii="Times New Roman" w:hAnsi="Times New Roman"/>
                <w:sz w:val="28"/>
                <w:szCs w:val="28"/>
              </w:rPr>
              <w:br w:type="textWrapping"/>
            </w:r>
            <w:r>
              <w:rPr>
                <w:rFonts w:ascii="Times New Roman" w:hAnsi="Times New Roman"/>
                <w:sz w:val="28"/>
                <w:szCs w:val="28"/>
              </w:rPr>
              <w:t>АДМИНИСТРАЦИЯ СУМОНА ЧАЗЫЛАР</w:t>
            </w:r>
          </w:p>
          <w:p w14:paraId="4C7DC4BB">
            <w:pPr>
              <w:pStyle w:val="29"/>
              <w:spacing w:after="0"/>
              <w:jc w:val="right"/>
              <w:rPr>
                <w:rFonts w:ascii="Times New Roman" w:hAnsi="Times New Roman"/>
                <w:sz w:val="20"/>
                <w:szCs w:val="20"/>
              </w:rPr>
            </w:pPr>
            <w:r>
              <w:rPr>
                <w:rFonts w:ascii="Times New Roman" w:hAnsi="Times New Roman"/>
                <w:sz w:val="20"/>
                <w:szCs w:val="20"/>
              </w:rPr>
              <w:t>668550, с. Чазылары ул: Ленина,1</w:t>
            </w:r>
          </w:p>
          <w:p w14:paraId="6DA108FC">
            <w:pPr>
              <w:pStyle w:val="29"/>
              <w:spacing w:after="0"/>
              <w:jc w:val="right"/>
            </w:pPr>
            <w:r>
              <w:rPr>
                <w:rFonts w:ascii="Times New Roman" w:hAnsi="Times New Roman"/>
                <w:sz w:val="20"/>
                <w:szCs w:val="20"/>
                <w:lang w:val="en-US"/>
              </w:rPr>
              <w:t>spshazylarskyay</w:t>
            </w:r>
            <w:r>
              <w:rPr>
                <w:rFonts w:ascii="Times New Roman" w:hAnsi="Times New Roman"/>
                <w:sz w:val="20"/>
                <w:szCs w:val="20"/>
              </w:rPr>
              <w:t>@</w:t>
            </w:r>
            <w:r>
              <w:rPr>
                <w:rFonts w:ascii="Times New Roman" w:hAnsi="Times New Roman"/>
                <w:sz w:val="20"/>
                <w:szCs w:val="20"/>
                <w:lang w:val="en-US"/>
              </w:rPr>
              <w:t>mail</w:t>
            </w:r>
            <w:r>
              <w:rPr>
                <w:rFonts w:ascii="Times New Roman" w:hAnsi="Times New Roman"/>
                <w:sz w:val="20"/>
                <w:szCs w:val="20"/>
              </w:rPr>
              <w:t>.</w:t>
            </w:r>
            <w:r>
              <w:rPr>
                <w:rFonts w:ascii="Times New Roman" w:hAnsi="Times New Roman"/>
                <w:sz w:val="20"/>
                <w:szCs w:val="20"/>
                <w:lang w:val="en-US"/>
              </w:rPr>
              <w:t>ru</w:t>
            </w:r>
            <w:r>
              <w:rPr>
                <w:rFonts w:ascii="Times New Roman" w:hAnsi="Times New Roman"/>
                <w:b/>
                <w:sz w:val="28"/>
                <w:szCs w:val="28"/>
              </w:rPr>
              <w:t xml:space="preserve">                                     </w:t>
            </w:r>
          </w:p>
        </w:tc>
      </w:tr>
    </w:tbl>
    <w:p w14:paraId="730E3B2D">
      <w:pPr>
        <w:jc w:val="center"/>
        <w:rPr>
          <w:b/>
          <w:sz w:val="28"/>
          <w:szCs w:val="28"/>
        </w:rPr>
      </w:pPr>
    </w:p>
    <w:p w14:paraId="0DB31F98">
      <w:pPr>
        <w:jc w:val="center"/>
        <w:rPr>
          <w:b/>
          <w:sz w:val="28"/>
          <w:szCs w:val="28"/>
        </w:rPr>
      </w:pPr>
    </w:p>
    <w:p w14:paraId="4CAC82DC">
      <w:pPr>
        <w:jc w:val="center"/>
        <w:rPr>
          <w:b/>
          <w:sz w:val="28"/>
          <w:szCs w:val="28"/>
        </w:rPr>
      </w:pPr>
    </w:p>
    <w:p w14:paraId="688D9DD8">
      <w:pPr>
        <w:jc w:val="center"/>
        <w:rPr>
          <w:b/>
          <w:sz w:val="28"/>
          <w:szCs w:val="28"/>
        </w:rPr>
      </w:pPr>
    </w:p>
    <w:p w14:paraId="71B12262">
      <w:pPr>
        <w:jc w:val="center"/>
        <w:rPr>
          <w:b/>
          <w:sz w:val="28"/>
          <w:szCs w:val="28"/>
        </w:rPr>
      </w:pPr>
    </w:p>
    <w:p w14:paraId="18BEA715">
      <w:pPr>
        <w:jc w:val="center"/>
        <w:rPr>
          <w:b/>
          <w:sz w:val="28"/>
          <w:szCs w:val="28"/>
        </w:rPr>
      </w:pPr>
    </w:p>
    <w:p w14:paraId="72BD96BB">
      <w:pPr>
        <w:jc w:val="center"/>
        <w:rPr>
          <w:b/>
          <w:sz w:val="28"/>
          <w:szCs w:val="28"/>
        </w:rPr>
      </w:pPr>
    </w:p>
    <w:p w14:paraId="121CCF8F">
      <w:pPr>
        <w:jc w:val="center"/>
        <w:rPr>
          <w:b/>
          <w:sz w:val="28"/>
          <w:szCs w:val="28"/>
        </w:rPr>
      </w:pPr>
    </w:p>
    <w:p w14:paraId="44315D72">
      <w:pPr>
        <w:jc w:val="center"/>
        <w:rPr>
          <w:b/>
          <w:sz w:val="28"/>
          <w:szCs w:val="28"/>
        </w:rPr>
      </w:pPr>
      <w:r>
        <w:rPr>
          <w:b/>
          <w:sz w:val="28"/>
          <w:szCs w:val="28"/>
        </w:rPr>
        <w:t>Постановление</w:t>
      </w:r>
    </w:p>
    <w:p w14:paraId="4FE026DF">
      <w:pPr>
        <w:jc w:val="center"/>
        <w:rPr>
          <w:rFonts w:hint="default"/>
          <w:b/>
          <w:sz w:val="28"/>
          <w:szCs w:val="28"/>
          <w:lang w:val="ru-RU"/>
        </w:rPr>
      </w:pPr>
      <w:bookmarkStart w:id="7" w:name="_GoBack"/>
      <w:bookmarkEnd w:id="7"/>
      <w:r>
        <w:rPr>
          <w:b/>
          <w:sz w:val="28"/>
          <w:szCs w:val="28"/>
        </w:rPr>
        <w:t>Администрации   сельского поселения сумона</w:t>
      </w:r>
      <w:r>
        <w:rPr>
          <w:rFonts w:hint="default"/>
          <w:b/>
          <w:sz w:val="28"/>
          <w:szCs w:val="28"/>
          <w:lang w:val="ru-RU"/>
        </w:rPr>
        <w:t xml:space="preserve"> Чазылар</w:t>
      </w:r>
    </w:p>
    <w:p w14:paraId="112D4330">
      <w:pPr>
        <w:jc w:val="center"/>
        <w:rPr>
          <w:b/>
          <w:sz w:val="28"/>
          <w:szCs w:val="28"/>
        </w:rPr>
      </w:pPr>
      <w:r>
        <w:rPr>
          <w:b/>
          <w:sz w:val="28"/>
          <w:szCs w:val="28"/>
        </w:rPr>
        <w:t>Тоджинского кожууна Республики Тыва</w:t>
      </w:r>
    </w:p>
    <w:p w14:paraId="0621BC0C">
      <w:pPr>
        <w:spacing w:after="160" w:line="252" w:lineRule="auto"/>
        <w:jc w:val="center"/>
        <w:rPr>
          <w:rFonts w:hint="default" w:eastAsia="Calibri"/>
          <w:b/>
          <w:sz w:val="28"/>
          <w:szCs w:val="28"/>
          <w:lang w:val="ru-RU" w:eastAsia="en-US"/>
        </w:rPr>
      </w:pPr>
      <w:r>
        <w:rPr>
          <w:rFonts w:eastAsia="Calibri"/>
          <w:b/>
          <w:sz w:val="28"/>
          <w:szCs w:val="28"/>
          <w:lang w:eastAsia="en-US"/>
        </w:rPr>
        <w:t xml:space="preserve">№ </w:t>
      </w:r>
      <w:r>
        <w:rPr>
          <w:rFonts w:hint="default" w:eastAsia="Calibri"/>
          <w:b/>
          <w:sz w:val="28"/>
          <w:szCs w:val="28"/>
          <w:lang w:val="ru-RU" w:eastAsia="en-US"/>
        </w:rPr>
        <w:t>5</w:t>
      </w:r>
      <w:r>
        <w:rPr>
          <w:rFonts w:eastAsia="Calibri"/>
          <w:b/>
          <w:sz w:val="28"/>
          <w:szCs w:val="28"/>
          <w:lang w:eastAsia="en-US"/>
        </w:rPr>
        <w:t xml:space="preserve">                           «  </w:t>
      </w:r>
      <w:r>
        <w:rPr>
          <w:rFonts w:hint="default" w:eastAsia="Calibri"/>
          <w:b/>
          <w:sz w:val="28"/>
          <w:szCs w:val="28"/>
          <w:lang w:val="ru-RU" w:eastAsia="en-US"/>
        </w:rPr>
        <w:t>14</w:t>
      </w:r>
      <w:r>
        <w:rPr>
          <w:rFonts w:eastAsia="Calibri"/>
          <w:b/>
          <w:sz w:val="28"/>
          <w:szCs w:val="28"/>
          <w:lang w:eastAsia="en-US"/>
        </w:rPr>
        <w:t xml:space="preserve">  » </w:t>
      </w:r>
      <w:r>
        <w:rPr>
          <w:rFonts w:eastAsia="Calibri"/>
          <w:b/>
          <w:sz w:val="28"/>
          <w:szCs w:val="28"/>
          <w:lang w:val="ru-RU" w:eastAsia="en-US"/>
        </w:rPr>
        <w:t>мая</w:t>
      </w:r>
      <w:r>
        <w:rPr>
          <w:rFonts w:hint="default" w:eastAsia="Calibri"/>
          <w:b/>
          <w:sz w:val="28"/>
          <w:szCs w:val="28"/>
          <w:lang w:val="ru-RU" w:eastAsia="en-US"/>
        </w:rPr>
        <w:t xml:space="preserve"> </w:t>
      </w:r>
      <w:r>
        <w:rPr>
          <w:rFonts w:eastAsia="Calibri"/>
          <w:b/>
          <w:sz w:val="28"/>
          <w:szCs w:val="28"/>
          <w:lang w:eastAsia="en-US"/>
        </w:rPr>
        <w:t xml:space="preserve"> 2026</w:t>
      </w:r>
      <w:r>
        <w:rPr>
          <w:rFonts w:hint="default" w:eastAsia="Calibri"/>
          <w:b/>
          <w:sz w:val="28"/>
          <w:szCs w:val="28"/>
          <w:lang w:val="ru-RU" w:eastAsia="en-US"/>
        </w:rPr>
        <w:t xml:space="preserve"> год</w:t>
      </w:r>
    </w:p>
    <w:p w14:paraId="0DDF84DD">
      <w:pPr>
        <w:pStyle w:val="7"/>
        <w:shd w:val="clear" w:color="auto" w:fill="auto"/>
        <w:jc w:val="center"/>
        <w:rPr>
          <w:b w:val="0"/>
          <w:color w:val="000000"/>
          <w:lang w:eastAsia="ru-RU" w:bidi="ru-RU"/>
        </w:rPr>
      </w:pPr>
      <w:r>
        <w:rPr>
          <w:b w:val="0"/>
          <w:color w:val="000000"/>
          <w:lang w:eastAsia="ru-RU" w:bidi="ru-RU"/>
        </w:rPr>
        <w:t>Об утверждении Положения о порядке принятия решения о сносе самовольной постройки на территории сельского поселения сумона Чазылар</w:t>
      </w:r>
      <w:r>
        <w:rPr>
          <w:rFonts w:hint="default"/>
          <w:b w:val="0"/>
          <w:color w:val="000000"/>
          <w:lang w:val="en-US" w:eastAsia="ru-RU" w:bidi="ru-RU"/>
        </w:rPr>
        <w:t xml:space="preserve"> </w:t>
      </w:r>
      <w:r>
        <w:rPr>
          <w:b w:val="0"/>
          <w:color w:val="000000"/>
          <w:lang w:eastAsia="ru-RU" w:bidi="ru-RU"/>
        </w:rPr>
        <w:t>Тоджинского кожууна Республики Тыва или ее приведения в соответствие с установленными требованиями и осуществления сноса самовольных построек</w:t>
      </w:r>
    </w:p>
    <w:p w14:paraId="6E40E299">
      <w:pPr>
        <w:pStyle w:val="10"/>
        <w:rPr>
          <w:sz w:val="28"/>
          <w:szCs w:val="28"/>
        </w:rPr>
      </w:pPr>
    </w:p>
    <w:p w14:paraId="26D13DFC">
      <w:pPr>
        <w:pStyle w:val="10"/>
        <w:jc w:val="both"/>
        <w:rPr>
          <w:sz w:val="28"/>
          <w:szCs w:val="28"/>
        </w:rPr>
      </w:pPr>
      <w:r>
        <w:rPr>
          <w:color w:val="000000"/>
          <w:sz w:val="28"/>
          <w:szCs w:val="28"/>
          <w:lang w:bidi="ru-RU"/>
        </w:rPr>
        <w:t>В соответствии с Федеральным законом от 06.10.2003 года № 131-ФЗ «Об общих принципах организации местного самоуправления в Российской Федерации», законом Республики Тыва от 23.06.2006 № 1741 ВХ-1 «О градостроительной деятельности в Республике Тыва», руководствуясь Уставом сельского поселения, Администрация сельского поселения сумона ЧазыларТоджинского кожууна Республики Тыва,</w:t>
      </w:r>
      <w:r>
        <w:rPr>
          <w:sz w:val="28"/>
          <w:szCs w:val="28"/>
        </w:rPr>
        <w:t xml:space="preserve"> </w:t>
      </w:r>
      <w:r>
        <w:rPr>
          <w:color w:val="000000"/>
          <w:sz w:val="28"/>
          <w:szCs w:val="28"/>
          <w:lang w:bidi="ru-RU"/>
        </w:rPr>
        <w:t>ПОСТАНОВЛЯЕТ:</w:t>
      </w:r>
    </w:p>
    <w:p w14:paraId="175AFCEB">
      <w:pPr>
        <w:pStyle w:val="10"/>
        <w:numPr>
          <w:ilvl w:val="0"/>
          <w:numId w:val="1"/>
        </w:numPr>
        <w:jc w:val="both"/>
        <w:rPr>
          <w:sz w:val="28"/>
          <w:szCs w:val="28"/>
        </w:rPr>
      </w:pPr>
      <w:r>
        <w:rPr>
          <w:color w:val="000000"/>
          <w:sz w:val="28"/>
          <w:szCs w:val="28"/>
          <w:lang w:bidi="ru-RU"/>
        </w:rPr>
        <w:t>Утвердить Положение о порядке принятия решения о сносе самовольной постройки на территории сельского поселения сумона ЧазыларТоджинского кожууна Республики Тыва или ее приведения в соответствии с установленными требованиями и осуществления сноса самовольных построек (Приложение № 1 к настоящему Постановлению).</w:t>
      </w:r>
    </w:p>
    <w:p w14:paraId="510988AE">
      <w:pPr>
        <w:pStyle w:val="10"/>
        <w:numPr>
          <w:ilvl w:val="0"/>
          <w:numId w:val="1"/>
        </w:numPr>
        <w:jc w:val="both"/>
        <w:rPr>
          <w:sz w:val="28"/>
          <w:szCs w:val="28"/>
        </w:rPr>
      </w:pPr>
      <w:r>
        <w:rPr>
          <w:color w:val="000000"/>
          <w:sz w:val="28"/>
          <w:szCs w:val="28"/>
          <w:lang w:bidi="ru-RU"/>
        </w:rPr>
        <w:t>Разместить на сайте Администрации сельского в информационно-телекоммуникационной сети Интернет.</w:t>
      </w:r>
    </w:p>
    <w:p w14:paraId="7FD63469">
      <w:pPr>
        <w:pStyle w:val="10"/>
        <w:numPr>
          <w:ilvl w:val="0"/>
          <w:numId w:val="1"/>
        </w:numPr>
        <w:jc w:val="both"/>
        <w:rPr>
          <w:sz w:val="28"/>
          <w:szCs w:val="28"/>
        </w:rPr>
      </w:pPr>
      <w:r>
        <w:rPr>
          <w:color w:val="000000"/>
          <w:sz w:val="28"/>
          <w:szCs w:val="28"/>
          <w:lang w:bidi="ru-RU"/>
        </w:rPr>
        <w:t xml:space="preserve">Настоящее Постановление вступает в силу со дня его официального опубликования. </w:t>
      </w:r>
    </w:p>
    <w:p w14:paraId="25074653">
      <w:pPr>
        <w:pStyle w:val="10"/>
        <w:numPr>
          <w:ilvl w:val="0"/>
          <w:numId w:val="1"/>
        </w:numPr>
        <w:jc w:val="both"/>
        <w:rPr>
          <w:sz w:val="28"/>
          <w:szCs w:val="28"/>
        </w:rPr>
      </w:pPr>
      <w:r>
        <w:rPr>
          <w:color w:val="000000"/>
          <w:sz w:val="28"/>
          <w:szCs w:val="28"/>
          <w:lang w:bidi="ru-RU"/>
        </w:rPr>
        <w:t>Контроль за выполнением настоящего Постановления оставляю за собой.</w:t>
      </w:r>
    </w:p>
    <w:p w14:paraId="7B07CC20">
      <w:pPr>
        <w:pStyle w:val="10"/>
        <w:jc w:val="both"/>
        <w:rPr>
          <w:sz w:val="28"/>
          <w:szCs w:val="28"/>
        </w:rPr>
      </w:pPr>
    </w:p>
    <w:p w14:paraId="63C0A60A">
      <w:pPr>
        <w:tabs>
          <w:tab w:val="left" w:pos="851"/>
        </w:tabs>
        <w:jc w:val="both"/>
        <w:rPr>
          <w:sz w:val="28"/>
          <w:szCs w:val="28"/>
        </w:rPr>
      </w:pPr>
    </w:p>
    <w:p w14:paraId="4424BE3D">
      <w:pPr>
        <w:tabs>
          <w:tab w:val="left" w:pos="851"/>
        </w:tabs>
        <w:jc w:val="both"/>
        <w:rPr>
          <w:sz w:val="28"/>
          <w:szCs w:val="28"/>
        </w:rPr>
      </w:pPr>
      <w:r>
        <w:rPr>
          <w:sz w:val="28"/>
          <w:szCs w:val="28"/>
          <w:lang w:val="ru-RU"/>
        </w:rPr>
        <w:t>И</w:t>
      </w:r>
      <w:r>
        <w:rPr>
          <w:rFonts w:hint="default"/>
          <w:sz w:val="28"/>
          <w:szCs w:val="28"/>
          <w:lang w:val="ru-RU"/>
        </w:rPr>
        <w:t>.о.п</w:t>
      </w:r>
      <w:r>
        <w:rPr>
          <w:sz w:val="28"/>
          <w:szCs w:val="28"/>
        </w:rPr>
        <w:t>редседател</w:t>
      </w:r>
      <w:r>
        <w:rPr>
          <w:sz w:val="28"/>
          <w:szCs w:val="28"/>
          <w:lang w:val="ru-RU"/>
        </w:rPr>
        <w:t>я</w:t>
      </w:r>
      <w:r>
        <w:rPr>
          <w:sz w:val="28"/>
          <w:szCs w:val="28"/>
        </w:rPr>
        <w:t xml:space="preserve"> администрации</w:t>
      </w:r>
    </w:p>
    <w:p w14:paraId="22D20ACA">
      <w:pPr>
        <w:tabs>
          <w:tab w:val="left" w:pos="851"/>
        </w:tabs>
        <w:jc w:val="both"/>
        <w:rPr>
          <w:rFonts w:hint="default"/>
          <w:sz w:val="28"/>
          <w:szCs w:val="28"/>
          <w:lang w:val="ru-RU"/>
        </w:rPr>
      </w:pPr>
      <w:r>
        <w:rPr>
          <w:sz w:val="28"/>
          <w:szCs w:val="28"/>
        </w:rPr>
        <w:t xml:space="preserve">С. </w:t>
      </w:r>
      <w:r>
        <w:rPr>
          <w:sz w:val="28"/>
          <w:szCs w:val="28"/>
          <w:lang w:val="ru-RU"/>
        </w:rPr>
        <w:t>Чазылар</w:t>
      </w:r>
      <w:r>
        <w:rPr>
          <w:sz w:val="28"/>
          <w:szCs w:val="28"/>
        </w:rPr>
        <w:t xml:space="preserve">                                                                 </w:t>
      </w:r>
      <w:r>
        <w:rPr>
          <w:rFonts w:hint="default"/>
          <w:sz w:val="28"/>
          <w:szCs w:val="28"/>
          <w:lang w:val="ru-RU"/>
        </w:rPr>
        <w:t xml:space="preserve">          Д.В.Саин-Белек</w:t>
      </w:r>
    </w:p>
    <w:p w14:paraId="18963E09">
      <w:pPr>
        <w:tabs>
          <w:tab w:val="left" w:pos="851"/>
        </w:tabs>
        <w:jc w:val="both"/>
        <w:rPr>
          <w:sz w:val="28"/>
          <w:szCs w:val="28"/>
        </w:rPr>
      </w:pPr>
    </w:p>
    <w:p w14:paraId="5A30772A">
      <w:pPr>
        <w:tabs>
          <w:tab w:val="left" w:pos="851"/>
        </w:tabs>
        <w:jc w:val="both"/>
        <w:rPr>
          <w:sz w:val="28"/>
          <w:szCs w:val="28"/>
        </w:rPr>
      </w:pPr>
    </w:p>
    <w:p w14:paraId="02A9A257">
      <w:pPr>
        <w:pStyle w:val="14"/>
        <w:shd w:val="clear" w:color="auto" w:fill="auto"/>
        <w:jc w:val="left"/>
        <w:rPr>
          <w:color w:val="000000"/>
          <w:lang w:eastAsia="ru-RU" w:bidi="ru-RU"/>
        </w:rPr>
      </w:pPr>
    </w:p>
    <w:p w14:paraId="44718C2B">
      <w:pPr>
        <w:pStyle w:val="14"/>
        <w:shd w:val="clear" w:color="auto" w:fill="auto"/>
        <w:jc w:val="left"/>
        <w:rPr>
          <w:color w:val="000000"/>
          <w:lang w:eastAsia="ru-RU" w:bidi="ru-RU"/>
        </w:rPr>
      </w:pPr>
    </w:p>
    <w:p w14:paraId="3991CE3A">
      <w:pPr>
        <w:pStyle w:val="14"/>
        <w:shd w:val="clear" w:color="auto" w:fill="auto"/>
        <w:jc w:val="left"/>
        <w:rPr>
          <w:color w:val="000000"/>
          <w:lang w:eastAsia="ru-RU" w:bidi="ru-RU"/>
        </w:rPr>
      </w:pPr>
    </w:p>
    <w:p w14:paraId="41A6DF99">
      <w:pPr>
        <w:pStyle w:val="14"/>
        <w:shd w:val="clear" w:color="auto" w:fill="auto"/>
        <w:jc w:val="left"/>
        <w:rPr>
          <w:color w:val="000000"/>
          <w:lang w:eastAsia="ru-RU" w:bidi="ru-RU"/>
        </w:rPr>
      </w:pPr>
    </w:p>
    <w:p w14:paraId="51BD3DD8">
      <w:pPr>
        <w:pStyle w:val="14"/>
        <w:shd w:val="clear" w:color="auto" w:fill="auto"/>
        <w:jc w:val="left"/>
        <w:rPr>
          <w:color w:val="000000"/>
          <w:lang w:eastAsia="ru-RU" w:bidi="ru-RU"/>
        </w:rPr>
      </w:pPr>
    </w:p>
    <w:p w14:paraId="327430D7">
      <w:pPr>
        <w:pStyle w:val="14"/>
        <w:shd w:val="clear" w:color="auto" w:fill="auto"/>
        <w:jc w:val="left"/>
        <w:rPr>
          <w:color w:val="000000"/>
          <w:lang w:eastAsia="ru-RU" w:bidi="ru-RU"/>
        </w:rPr>
      </w:pPr>
    </w:p>
    <w:p w14:paraId="63A014FE">
      <w:pPr>
        <w:pStyle w:val="14"/>
        <w:shd w:val="clear" w:color="auto" w:fill="auto"/>
        <w:jc w:val="left"/>
        <w:rPr>
          <w:color w:val="000000"/>
          <w:lang w:eastAsia="ru-RU" w:bidi="ru-RU"/>
        </w:rPr>
      </w:pPr>
    </w:p>
    <w:p w14:paraId="3AF248E9">
      <w:pPr>
        <w:pStyle w:val="14"/>
        <w:shd w:val="clear" w:color="auto" w:fill="auto"/>
        <w:rPr>
          <w:color w:val="000000"/>
          <w:lang w:eastAsia="ru-RU" w:bidi="ru-RU"/>
        </w:rPr>
      </w:pPr>
    </w:p>
    <w:p w14:paraId="050DFDCE">
      <w:pPr>
        <w:pStyle w:val="14"/>
        <w:shd w:val="clear" w:color="auto" w:fill="auto"/>
        <w:rPr>
          <w:color w:val="000000"/>
          <w:lang w:eastAsia="ru-RU" w:bidi="ru-RU"/>
        </w:rPr>
      </w:pPr>
    </w:p>
    <w:p w14:paraId="5A07E747">
      <w:pPr>
        <w:pStyle w:val="14"/>
        <w:shd w:val="clear" w:color="auto" w:fill="auto"/>
        <w:rPr>
          <w:color w:val="000000"/>
          <w:lang w:eastAsia="ru-RU" w:bidi="ru-RU"/>
        </w:rPr>
      </w:pPr>
      <w:r>
        <w:rPr>
          <w:color w:val="000000"/>
          <w:lang w:eastAsia="ru-RU" w:bidi="ru-RU"/>
        </w:rPr>
        <w:t>Приложение № 1</w:t>
      </w:r>
    </w:p>
    <w:p w14:paraId="237F7E4B">
      <w:pPr>
        <w:pStyle w:val="14"/>
        <w:shd w:val="clear" w:color="auto" w:fill="auto"/>
        <w:rPr>
          <w:color w:val="000000"/>
          <w:lang w:eastAsia="ru-RU" w:bidi="ru-RU"/>
        </w:rPr>
      </w:pPr>
      <w:r>
        <w:rPr>
          <w:color w:val="000000"/>
          <w:lang w:eastAsia="ru-RU" w:bidi="ru-RU"/>
        </w:rPr>
        <w:t xml:space="preserve"> к Постановлению Администрации </w:t>
      </w:r>
    </w:p>
    <w:p w14:paraId="2D885396">
      <w:pPr>
        <w:pStyle w:val="14"/>
        <w:shd w:val="clear" w:color="auto" w:fill="auto"/>
        <w:rPr>
          <w:rFonts w:hint="default"/>
          <w:lang w:val="en-US"/>
        </w:rPr>
      </w:pPr>
      <w:r>
        <w:rPr>
          <w:color w:val="000000"/>
          <w:lang w:eastAsia="ru-RU" w:bidi="ru-RU"/>
        </w:rPr>
        <w:t xml:space="preserve">0т </w:t>
      </w:r>
      <w:r>
        <w:rPr>
          <w:rFonts w:hint="default"/>
          <w:color w:val="000000"/>
          <w:lang w:val="en-US" w:eastAsia="ru-RU" w:bidi="ru-RU"/>
        </w:rPr>
        <w:t xml:space="preserve"> 14.05.2026г</w:t>
      </w:r>
      <w:r>
        <w:rPr>
          <w:color w:val="000000"/>
          <w:lang w:eastAsia="ru-RU" w:bidi="ru-RU"/>
        </w:rPr>
        <w:t>.№</w:t>
      </w:r>
      <w:r>
        <w:rPr>
          <w:rFonts w:hint="default"/>
          <w:color w:val="000000"/>
          <w:lang w:val="en-US" w:eastAsia="ru-RU" w:bidi="ru-RU"/>
        </w:rPr>
        <w:t>5</w:t>
      </w:r>
    </w:p>
    <w:p w14:paraId="2F9CD85D">
      <w:pPr>
        <w:pStyle w:val="12"/>
        <w:keepNext/>
        <w:keepLines/>
        <w:shd w:val="clear" w:color="auto" w:fill="auto"/>
        <w:spacing w:line="277" w:lineRule="exact"/>
        <w:jc w:val="center"/>
      </w:pPr>
      <w:bookmarkStart w:id="0" w:name="bookmark2"/>
      <w:r>
        <w:rPr>
          <w:color w:val="000000"/>
          <w:sz w:val="24"/>
          <w:szCs w:val="24"/>
          <w:lang w:eastAsia="ru-RU" w:bidi="ru-RU"/>
        </w:rPr>
        <w:t>Положение</w:t>
      </w:r>
      <w:bookmarkEnd w:id="0"/>
    </w:p>
    <w:p w14:paraId="0462CB21">
      <w:pPr>
        <w:pStyle w:val="16"/>
        <w:shd w:val="clear" w:color="auto" w:fill="auto"/>
      </w:pPr>
      <w:r>
        <w:rPr>
          <w:color w:val="000000"/>
          <w:sz w:val="24"/>
          <w:szCs w:val="24"/>
          <w:lang w:eastAsia="ru-RU" w:bidi="ru-RU"/>
        </w:rPr>
        <w:t>о порядке принятия решения о сносе самовольной постройки на территории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 или о ее приведении в соответствии с установленными требованиями и осуществления сноса</w:t>
      </w:r>
    </w:p>
    <w:p w14:paraId="4E6B6707">
      <w:pPr>
        <w:pStyle w:val="12"/>
        <w:keepNext/>
        <w:keepLines/>
        <w:shd w:val="clear" w:color="auto" w:fill="auto"/>
        <w:spacing w:line="277" w:lineRule="exact"/>
        <w:jc w:val="center"/>
      </w:pPr>
      <w:bookmarkStart w:id="1" w:name="bookmark3"/>
      <w:r>
        <w:rPr>
          <w:color w:val="000000"/>
          <w:sz w:val="24"/>
          <w:szCs w:val="24"/>
          <w:lang w:eastAsia="ru-RU" w:bidi="ru-RU"/>
        </w:rPr>
        <w:t>самовольных построек</w:t>
      </w:r>
      <w:bookmarkEnd w:id="1"/>
    </w:p>
    <w:p w14:paraId="72AB3285">
      <w:pPr>
        <w:pStyle w:val="12"/>
        <w:keepNext/>
        <w:keepLines/>
        <w:shd w:val="clear" w:color="auto" w:fill="auto"/>
        <w:spacing w:line="240" w:lineRule="exact"/>
        <w:jc w:val="center"/>
        <w:rPr>
          <w:color w:val="000000"/>
          <w:sz w:val="24"/>
          <w:szCs w:val="24"/>
          <w:lang w:eastAsia="ru-RU" w:bidi="ru-RU"/>
        </w:rPr>
      </w:pPr>
      <w:bookmarkStart w:id="2" w:name="bookmark4"/>
    </w:p>
    <w:p w14:paraId="6E40B281">
      <w:pPr>
        <w:pStyle w:val="12"/>
        <w:keepNext/>
        <w:keepLines/>
        <w:shd w:val="clear" w:color="auto" w:fill="auto"/>
        <w:spacing w:line="240" w:lineRule="exact"/>
      </w:pPr>
      <w:r>
        <w:rPr>
          <w:color w:val="000000"/>
          <w:sz w:val="24"/>
          <w:szCs w:val="24"/>
          <w:lang w:eastAsia="ru-RU" w:bidi="ru-RU"/>
        </w:rPr>
        <w:t>Раздел 1. Общие положения</w:t>
      </w:r>
      <w:bookmarkEnd w:id="2"/>
    </w:p>
    <w:p w14:paraId="23B0F6A6">
      <w:pPr>
        <w:pStyle w:val="5"/>
        <w:shd w:val="clear" w:color="auto" w:fill="auto"/>
        <w:spacing w:line="240" w:lineRule="exact"/>
        <w:ind w:firstLine="360"/>
        <w:jc w:val="both"/>
        <w:rPr>
          <w:b/>
        </w:rPr>
      </w:pPr>
      <w:r>
        <w:rPr>
          <w:b/>
          <w:color w:val="000000"/>
          <w:sz w:val="24"/>
          <w:szCs w:val="24"/>
          <w:lang w:eastAsia="ru-RU" w:bidi="ru-RU"/>
        </w:rPr>
        <w:t>Статья 1</w:t>
      </w:r>
    </w:p>
    <w:p w14:paraId="3E2B200E">
      <w:pPr>
        <w:pStyle w:val="5"/>
        <w:numPr>
          <w:ilvl w:val="0"/>
          <w:numId w:val="2"/>
        </w:numPr>
        <w:shd w:val="clear" w:color="auto" w:fill="auto"/>
        <w:tabs>
          <w:tab w:val="left" w:pos="1021"/>
        </w:tabs>
        <w:spacing w:line="277" w:lineRule="exact"/>
        <w:ind w:firstLine="360"/>
        <w:jc w:val="both"/>
      </w:pPr>
      <w:r>
        <w:rPr>
          <w:color w:val="000000"/>
          <w:sz w:val="24"/>
          <w:szCs w:val="24"/>
          <w:lang w:eastAsia="ru-RU" w:bidi="ru-RU"/>
        </w:rPr>
        <w:t>Настоящее Положение разработано в соответствии с Гражданским кодексом Российской Федерации, Градостроительным кодексом Российской Федерации, Земельным кодексом Российской Федерации, Федеральным законом от 6 октября 2003 года № 131- ФЗ «Об общих принципах организации местного самоуправления в Российской Федерации».</w:t>
      </w:r>
    </w:p>
    <w:p w14:paraId="68218D19">
      <w:pPr>
        <w:pStyle w:val="5"/>
        <w:numPr>
          <w:ilvl w:val="0"/>
          <w:numId w:val="2"/>
        </w:numPr>
        <w:shd w:val="clear" w:color="auto" w:fill="auto"/>
        <w:tabs>
          <w:tab w:val="left" w:pos="1109"/>
        </w:tabs>
        <w:spacing w:line="277" w:lineRule="exact"/>
        <w:ind w:firstLine="360"/>
        <w:jc w:val="both"/>
      </w:pPr>
      <w:r>
        <w:rPr>
          <w:color w:val="000000"/>
          <w:sz w:val="24"/>
          <w:szCs w:val="24"/>
          <w:lang w:eastAsia="ru-RU" w:bidi="ru-RU"/>
        </w:rPr>
        <w:t>В настоящем Положении используются следующие основные термины и понятия:</w:t>
      </w:r>
    </w:p>
    <w:p w14:paraId="713A2BE7">
      <w:pPr>
        <w:pStyle w:val="5"/>
        <w:shd w:val="clear" w:color="auto" w:fill="auto"/>
        <w:spacing w:line="277" w:lineRule="exact"/>
        <w:ind w:firstLine="360"/>
        <w:jc w:val="both"/>
      </w:pPr>
      <w:r>
        <w:rPr>
          <w:rStyle w:val="17"/>
        </w:rPr>
        <w:t xml:space="preserve">самовольная постройка </w:t>
      </w:r>
      <w:r>
        <w:rPr>
          <w:color w:val="000000"/>
          <w:sz w:val="24"/>
          <w:szCs w:val="24"/>
          <w:lang w:eastAsia="ru-RU" w:bidi="ru-RU"/>
        </w:rPr>
        <w:t xml:space="preserve">- здание, сооружение или другое строение, возведенные </w:t>
      </w:r>
      <w:r>
        <w:rPr>
          <w:rStyle w:val="17"/>
        </w:rPr>
        <w:t>или</w:t>
      </w:r>
    </w:p>
    <w:p w14:paraId="28AE7B85">
      <w:pPr>
        <w:pStyle w:val="5"/>
        <w:shd w:val="clear" w:color="auto" w:fill="auto"/>
        <w:spacing w:line="277" w:lineRule="exact"/>
        <w:jc w:val="both"/>
      </w:pPr>
      <w:r>
        <w:rPr>
          <w:color w:val="000000"/>
          <w:sz w:val="24"/>
          <w:szCs w:val="24"/>
          <w:lang w:eastAsia="ru-RU" w:bidi="ru-RU"/>
        </w:rPr>
        <w:t>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14:paraId="5FC08178">
      <w:pPr>
        <w:pStyle w:val="5"/>
        <w:shd w:val="clear" w:color="auto" w:fill="auto"/>
        <w:spacing w:line="277" w:lineRule="exact"/>
        <w:ind w:firstLine="360"/>
        <w:jc w:val="both"/>
      </w:pPr>
      <w:r>
        <w:rPr>
          <w:rStyle w:val="17"/>
        </w:rPr>
        <w:t xml:space="preserve">снос объекта капитального строительства </w:t>
      </w:r>
      <w:r>
        <w:rPr>
          <w:color w:val="000000"/>
          <w:sz w:val="24"/>
          <w:szCs w:val="24"/>
          <w:lang w:eastAsia="ru-RU" w:bidi="ru-RU"/>
        </w:rPr>
        <w:t>-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14:paraId="673B105F">
      <w:pPr>
        <w:pStyle w:val="5"/>
        <w:shd w:val="clear" w:color="auto" w:fill="auto"/>
        <w:spacing w:line="277" w:lineRule="exact"/>
        <w:ind w:firstLine="360"/>
        <w:jc w:val="both"/>
      </w:pPr>
      <w:r>
        <w:rPr>
          <w:rStyle w:val="17"/>
        </w:rPr>
        <w:t xml:space="preserve">объект капитального строительства </w:t>
      </w:r>
      <w:r>
        <w:rPr>
          <w:color w:val="000000"/>
          <w:sz w:val="24"/>
          <w:szCs w:val="24"/>
          <w:lang w:eastAsia="ru-RU" w:bidi="ru-RU"/>
        </w:rPr>
        <w:t>-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14:paraId="093499C4">
      <w:pPr>
        <w:pStyle w:val="5"/>
        <w:shd w:val="clear" w:color="auto" w:fill="auto"/>
        <w:spacing w:line="277" w:lineRule="exact"/>
        <w:ind w:firstLine="360"/>
        <w:jc w:val="both"/>
      </w:pPr>
      <w:r>
        <w:rPr>
          <w:rStyle w:val="17"/>
        </w:rPr>
        <w:t xml:space="preserve">некапитальные строения, сооружения </w:t>
      </w:r>
      <w:r>
        <w:rPr>
          <w:color w:val="000000"/>
          <w:sz w:val="24"/>
          <w:szCs w:val="24"/>
          <w:lang w:eastAsia="ru-RU" w:bidi="ru-RU"/>
        </w:rPr>
        <w:t>-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505C2F30">
      <w:pPr>
        <w:pStyle w:val="5"/>
        <w:shd w:val="clear" w:color="auto" w:fill="auto"/>
        <w:spacing w:line="240" w:lineRule="exact"/>
        <w:ind w:firstLine="360"/>
        <w:jc w:val="both"/>
        <w:rPr>
          <w:b/>
        </w:rPr>
      </w:pPr>
      <w:r>
        <w:rPr>
          <w:b/>
          <w:color w:val="000000"/>
          <w:sz w:val="24"/>
          <w:szCs w:val="24"/>
          <w:lang w:eastAsia="ru-RU" w:bidi="ru-RU"/>
        </w:rPr>
        <w:t>Статья 2</w:t>
      </w:r>
    </w:p>
    <w:p w14:paraId="566189FD">
      <w:pPr>
        <w:pStyle w:val="5"/>
        <w:numPr>
          <w:ilvl w:val="0"/>
          <w:numId w:val="3"/>
        </w:numPr>
        <w:shd w:val="clear" w:color="auto" w:fill="auto"/>
        <w:spacing w:line="281" w:lineRule="exact"/>
        <w:ind w:firstLine="360"/>
        <w:jc w:val="both"/>
      </w:pPr>
      <w:r>
        <w:rPr>
          <w:color w:val="000000"/>
          <w:sz w:val="24"/>
          <w:szCs w:val="24"/>
          <w:lang w:eastAsia="ru-RU" w:bidi="ru-RU"/>
        </w:rPr>
        <w:t xml:space="preserve">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14:paraId="59C77056">
      <w:pPr>
        <w:pStyle w:val="5"/>
        <w:numPr>
          <w:ilvl w:val="0"/>
          <w:numId w:val="3"/>
        </w:numPr>
        <w:shd w:val="clear" w:color="auto" w:fill="auto"/>
        <w:tabs>
          <w:tab w:val="left" w:pos="1021"/>
        </w:tabs>
        <w:spacing w:line="281" w:lineRule="exact"/>
        <w:ind w:firstLine="360"/>
        <w:jc w:val="both"/>
      </w:pPr>
      <w:r>
        <w:rPr>
          <w:color w:val="000000"/>
          <w:sz w:val="24"/>
          <w:szCs w:val="24"/>
          <w:lang w:eastAsia="ru-RU" w:bidi="ru-RU"/>
        </w:rPr>
        <w:t xml:space="preserve">Настоящее Положение устанавливает внесудебный порядок реализации положений </w:t>
      </w:r>
      <w:r>
        <w:t>п. 4 ст. 222</w:t>
      </w:r>
      <w:r>
        <w:rPr>
          <w:color w:val="000000"/>
          <w:sz w:val="24"/>
          <w:szCs w:val="24"/>
          <w:lang w:eastAsia="ru-RU" w:bidi="ru-RU"/>
        </w:rPr>
        <w:t xml:space="preserve"> Гражданского кодекса РФ при принятии решения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 при принятии решения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и регулирует отношения, связанные с принятием решения о сносе и осуществлением сноса самовольной постройки.</w:t>
      </w:r>
    </w:p>
    <w:p w14:paraId="5EB30A59">
      <w:pPr>
        <w:pStyle w:val="5"/>
        <w:numPr>
          <w:ilvl w:val="0"/>
          <w:numId w:val="3"/>
        </w:numPr>
        <w:shd w:val="clear" w:color="auto" w:fill="auto"/>
        <w:tabs>
          <w:tab w:val="left" w:pos="1015"/>
        </w:tabs>
        <w:ind w:firstLine="360"/>
        <w:jc w:val="both"/>
      </w:pPr>
      <w:r>
        <w:rPr>
          <w:color w:val="000000"/>
          <w:sz w:val="24"/>
          <w:szCs w:val="24"/>
          <w:lang w:eastAsia="ru-RU" w:bidi="ru-RU"/>
        </w:rPr>
        <w:t xml:space="preserve">Самовольная постройка подлежит сносу или приведению в соответствие с параметрами, установленными </w:t>
      </w:r>
      <w:r>
        <w:t>Правилами</w:t>
      </w:r>
      <w:r>
        <w:rPr>
          <w:color w:val="000000"/>
          <w:sz w:val="24"/>
          <w:szCs w:val="24"/>
          <w:lang w:eastAsia="ru-RU" w:bidi="ru-RU"/>
        </w:rPr>
        <w:t xml:space="preserve"> землепользования и застройки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нём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статьи 222 Гражданского кодекса Российской Федерации, и случаев, если снос самовольной постройки или ее приведение в соответствие с установленными требованиями осуществляется Администрацией сельского поселения сумона ЧазыларТоджинского кожууна Республики Тыва.</w:t>
      </w:r>
    </w:p>
    <w:p w14:paraId="68696D18">
      <w:pPr>
        <w:pStyle w:val="5"/>
        <w:numPr>
          <w:ilvl w:val="0"/>
          <w:numId w:val="3"/>
        </w:numPr>
        <w:shd w:val="clear" w:color="auto" w:fill="auto"/>
        <w:tabs>
          <w:tab w:val="left" w:pos="1046"/>
        </w:tabs>
        <w:ind w:firstLine="360"/>
        <w:jc w:val="both"/>
      </w:pPr>
      <w:r>
        <w:rPr>
          <w:color w:val="000000"/>
          <w:sz w:val="24"/>
          <w:szCs w:val="24"/>
          <w:lang w:eastAsia="ru-RU" w:bidi="ru-RU"/>
        </w:rPr>
        <w:t>Использование самовольной постройки не допускается.</w:t>
      </w:r>
    </w:p>
    <w:p w14:paraId="23A90DFE">
      <w:pPr>
        <w:pStyle w:val="5"/>
        <w:shd w:val="clear" w:color="auto" w:fill="auto"/>
        <w:tabs>
          <w:tab w:val="left" w:pos="1046"/>
        </w:tabs>
        <w:ind w:left="360"/>
        <w:jc w:val="both"/>
      </w:pPr>
    </w:p>
    <w:p w14:paraId="4C88C86D">
      <w:pPr>
        <w:pStyle w:val="12"/>
        <w:keepNext/>
        <w:keepLines/>
        <w:shd w:val="clear" w:color="auto" w:fill="auto"/>
        <w:spacing w:line="240" w:lineRule="exact"/>
        <w:rPr>
          <w:color w:val="000000"/>
          <w:sz w:val="24"/>
          <w:szCs w:val="24"/>
          <w:lang w:eastAsia="ru-RU" w:bidi="ru-RU"/>
        </w:rPr>
      </w:pPr>
      <w:bookmarkStart w:id="3" w:name="bookmark5"/>
      <w:r>
        <w:rPr>
          <w:color w:val="000000"/>
          <w:sz w:val="24"/>
          <w:szCs w:val="24"/>
          <w:lang w:eastAsia="ru-RU" w:bidi="ru-RU"/>
        </w:rPr>
        <w:t>Раздел 2. Порядок принятия решения о сносе самовольной постройки</w:t>
      </w:r>
      <w:bookmarkEnd w:id="3"/>
    </w:p>
    <w:p w14:paraId="07AB435B">
      <w:pPr>
        <w:pStyle w:val="12"/>
        <w:keepNext/>
        <w:keepLines/>
        <w:shd w:val="clear" w:color="auto" w:fill="auto"/>
        <w:spacing w:line="240" w:lineRule="exact"/>
      </w:pPr>
    </w:p>
    <w:p w14:paraId="454E62BD">
      <w:pPr>
        <w:pStyle w:val="5"/>
        <w:shd w:val="clear" w:color="auto" w:fill="auto"/>
        <w:spacing w:line="240" w:lineRule="exact"/>
        <w:ind w:firstLine="360"/>
        <w:jc w:val="both"/>
        <w:rPr>
          <w:b/>
        </w:rPr>
      </w:pPr>
      <w:r>
        <w:rPr>
          <w:b/>
          <w:color w:val="000000"/>
          <w:sz w:val="24"/>
          <w:szCs w:val="24"/>
          <w:lang w:eastAsia="ru-RU" w:bidi="ru-RU"/>
        </w:rPr>
        <w:t>Статья 3</w:t>
      </w:r>
    </w:p>
    <w:p w14:paraId="01E9397A">
      <w:pPr>
        <w:pStyle w:val="5"/>
        <w:numPr>
          <w:ilvl w:val="0"/>
          <w:numId w:val="4"/>
        </w:numPr>
        <w:shd w:val="clear" w:color="auto" w:fill="auto"/>
        <w:tabs>
          <w:tab w:val="left" w:pos="1008"/>
        </w:tabs>
        <w:spacing w:line="277" w:lineRule="exact"/>
        <w:ind w:firstLine="360"/>
        <w:jc w:val="both"/>
      </w:pPr>
      <w:r>
        <w:rPr>
          <w:color w:val="000000"/>
          <w:sz w:val="24"/>
          <w:szCs w:val="24"/>
          <w:lang w:eastAsia="ru-RU" w:bidi="ru-RU"/>
        </w:rPr>
        <w:t>Решение о сносе самовольной постройки, в случае если она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 и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принимает Администрация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 в форме Постановления Администрации сельского поселения сумона ЧазыларТоджинского кожууна Республики Тыва на основание протокола Комиссии по землепользованию и застройке сельского поселения сумона ЧазыларТоджинского кожууна Республики Тыва.</w:t>
      </w:r>
    </w:p>
    <w:p w14:paraId="7E7F3BCC">
      <w:pPr>
        <w:pStyle w:val="5"/>
        <w:numPr>
          <w:ilvl w:val="0"/>
          <w:numId w:val="4"/>
        </w:numPr>
        <w:shd w:val="clear" w:color="auto" w:fill="auto"/>
        <w:tabs>
          <w:tab w:val="left" w:pos="1000"/>
        </w:tabs>
        <w:spacing w:line="277" w:lineRule="exact"/>
        <w:ind w:firstLine="360"/>
        <w:jc w:val="both"/>
      </w:pPr>
      <w:r>
        <w:rPr>
          <w:color w:val="000000"/>
          <w:sz w:val="24"/>
          <w:szCs w:val="24"/>
          <w:lang w:eastAsia="ru-RU" w:bidi="ru-RU"/>
        </w:rPr>
        <w:t xml:space="preserve">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не может быть принято в соответствии со </w:t>
      </w:r>
      <w:r>
        <w:t>статьей 222</w:t>
      </w:r>
      <w:r>
        <w:rPr>
          <w:color w:val="000000"/>
          <w:sz w:val="24"/>
          <w:szCs w:val="24"/>
          <w:lang w:eastAsia="ru-RU" w:bidi="ru-RU"/>
        </w:rPr>
        <w:t xml:space="preserve"> Гражданского кодекса в следующих случаях:</w:t>
      </w:r>
    </w:p>
    <w:p w14:paraId="4BD1B877">
      <w:pPr>
        <w:pStyle w:val="5"/>
        <w:numPr>
          <w:ilvl w:val="1"/>
          <w:numId w:val="4"/>
        </w:numPr>
        <w:shd w:val="clear" w:color="auto" w:fill="auto"/>
        <w:tabs>
          <w:tab w:val="left" w:pos="1188"/>
        </w:tabs>
        <w:spacing w:line="277" w:lineRule="exact"/>
        <w:ind w:firstLine="360"/>
        <w:jc w:val="both"/>
      </w:pPr>
      <w:r>
        <w:rPr>
          <w:color w:val="000000"/>
          <w:sz w:val="24"/>
          <w:szCs w:val="24"/>
          <w:lang w:eastAsia="ru-RU" w:bidi="ru-RU"/>
        </w:rPr>
        <w:t>в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14:paraId="4A1FBA88">
      <w:pPr>
        <w:pStyle w:val="5"/>
        <w:numPr>
          <w:ilvl w:val="0"/>
          <w:numId w:val="5"/>
        </w:numPr>
        <w:shd w:val="clear" w:color="auto" w:fill="auto"/>
        <w:tabs>
          <w:tab w:val="left" w:pos="1029"/>
        </w:tabs>
        <w:spacing w:line="277" w:lineRule="exact"/>
        <w:ind w:firstLine="360"/>
        <w:jc w:val="both"/>
      </w:pPr>
      <w:r>
        <w:rPr>
          <w:color w:val="000000"/>
          <w:sz w:val="24"/>
          <w:szCs w:val="24"/>
          <w:lang w:eastAsia="ru-RU" w:bidi="ru-RU"/>
        </w:rPr>
        <w:t>права на эти объекты, жилые дома, жилые строения зарегистрированы до 1 сентября 2018 года;</w:t>
      </w:r>
    </w:p>
    <w:p w14:paraId="0926D03E">
      <w:pPr>
        <w:pStyle w:val="5"/>
        <w:numPr>
          <w:ilvl w:val="0"/>
          <w:numId w:val="5"/>
        </w:numPr>
        <w:shd w:val="clear" w:color="auto" w:fill="auto"/>
        <w:tabs>
          <w:tab w:val="left" w:pos="1033"/>
        </w:tabs>
        <w:spacing w:line="277" w:lineRule="exact"/>
        <w:ind w:firstLine="360"/>
        <w:jc w:val="both"/>
      </w:pPr>
      <w:r>
        <w:rPr>
          <w:color w:val="000000"/>
          <w:sz w:val="24"/>
          <w:szCs w:val="24"/>
          <w:lang w:eastAsia="ru-RU" w:bidi="ru-RU"/>
        </w:rPr>
        <w:t>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14:paraId="08E09C88">
      <w:pPr>
        <w:pStyle w:val="5"/>
        <w:numPr>
          <w:ilvl w:val="0"/>
          <w:numId w:val="5"/>
        </w:numPr>
        <w:shd w:val="clear" w:color="auto" w:fill="auto"/>
        <w:tabs>
          <w:tab w:val="left" w:pos="1156"/>
        </w:tabs>
        <w:spacing w:line="277" w:lineRule="exact"/>
        <w:ind w:firstLine="360"/>
        <w:jc w:val="both"/>
      </w:pPr>
      <w:r>
        <w:rPr>
          <w:color w:val="000000"/>
          <w:sz w:val="24"/>
          <w:szCs w:val="24"/>
          <w:lang w:eastAsia="ru-RU" w:bidi="ru-RU"/>
        </w:rPr>
        <w:t>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14:paraId="21AEAE0F">
      <w:pPr>
        <w:pStyle w:val="5"/>
        <w:numPr>
          <w:ilvl w:val="1"/>
          <w:numId w:val="4"/>
        </w:numPr>
        <w:shd w:val="clear" w:color="auto" w:fill="auto"/>
        <w:tabs>
          <w:tab w:val="left" w:pos="1184"/>
        </w:tabs>
        <w:spacing w:line="277" w:lineRule="exact"/>
        <w:ind w:firstLine="360"/>
        <w:jc w:val="both"/>
      </w:pPr>
      <w:r>
        <w:rPr>
          <w:color w:val="000000"/>
          <w:sz w:val="24"/>
          <w:szCs w:val="24"/>
          <w:lang w:eastAsia="ru-RU" w:bidi="ru-RU"/>
        </w:rPr>
        <w:t xml:space="preserve">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 </w:t>
      </w:r>
      <w:r>
        <w:t>кодекса</w:t>
      </w:r>
      <w:r>
        <w:rPr>
          <w:color w:val="000000"/>
          <w:sz w:val="24"/>
          <w:szCs w:val="24"/>
          <w:lang w:eastAsia="ru-RU" w:bidi="ru-RU"/>
        </w:rPr>
        <w:t xml:space="preserve"> Российской Федерации;</w:t>
      </w:r>
    </w:p>
    <w:p w14:paraId="0CCA7181">
      <w:pPr>
        <w:pStyle w:val="5"/>
        <w:numPr>
          <w:ilvl w:val="1"/>
          <w:numId w:val="4"/>
        </w:numPr>
        <w:shd w:val="clear" w:color="auto" w:fill="auto"/>
        <w:tabs>
          <w:tab w:val="left" w:pos="1188"/>
        </w:tabs>
        <w:spacing w:line="277" w:lineRule="exact"/>
        <w:ind w:firstLine="360"/>
        <w:jc w:val="both"/>
      </w:pPr>
      <w:r>
        <w:rPr>
          <w:color w:val="000000"/>
          <w:sz w:val="24"/>
          <w:szCs w:val="24"/>
          <w:lang w:eastAsia="ru-RU" w:bidi="ru-RU"/>
        </w:rPr>
        <w:t>в связи с отсутствием разрешения на строительство в отношении здания, сооружения или другого строения, созданных до 14 мая 1998 года;</w:t>
      </w:r>
    </w:p>
    <w:p w14:paraId="790AAD90">
      <w:pPr>
        <w:pStyle w:val="5"/>
        <w:numPr>
          <w:ilvl w:val="1"/>
          <w:numId w:val="4"/>
        </w:numPr>
        <w:shd w:val="clear" w:color="auto" w:fill="auto"/>
        <w:tabs>
          <w:tab w:val="left" w:pos="1188"/>
        </w:tabs>
        <w:spacing w:line="277" w:lineRule="exact"/>
        <w:ind w:firstLine="360"/>
        <w:jc w:val="both"/>
      </w:pPr>
      <w:r>
        <w:rPr>
          <w:color w:val="000000"/>
          <w:sz w:val="24"/>
          <w:szCs w:val="24"/>
          <w:lang w:eastAsia="ru-RU" w:bidi="ru-RU"/>
        </w:rPr>
        <w:t>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14:paraId="2924EE3F">
      <w:pPr>
        <w:pStyle w:val="5"/>
        <w:numPr>
          <w:ilvl w:val="1"/>
          <w:numId w:val="4"/>
        </w:numPr>
        <w:shd w:val="clear" w:color="auto" w:fill="auto"/>
        <w:tabs>
          <w:tab w:val="left" w:pos="1195"/>
        </w:tabs>
        <w:spacing w:line="277" w:lineRule="exact"/>
        <w:ind w:firstLine="360"/>
        <w:jc w:val="both"/>
      </w:pPr>
      <w:r>
        <w:rPr>
          <w:color w:val="000000"/>
          <w:sz w:val="24"/>
          <w:szCs w:val="24"/>
          <w:lang w:eastAsia="ru-RU" w:bidi="ru-RU"/>
        </w:rPr>
        <w:t xml:space="preserve">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r>
        <w:t>пунктом 3 статьи 222</w:t>
      </w:r>
      <w:r>
        <w:rPr>
          <w:color w:val="000000"/>
          <w:sz w:val="24"/>
          <w:szCs w:val="24"/>
          <w:lang w:eastAsia="ru-RU" w:bidi="ru-RU"/>
        </w:rPr>
        <w:t xml:space="preserve"> Гражданского кодекса РФ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14:paraId="338F5C53">
      <w:pPr>
        <w:pStyle w:val="5"/>
        <w:numPr>
          <w:ilvl w:val="1"/>
          <w:numId w:val="4"/>
        </w:numPr>
        <w:shd w:val="clear" w:color="auto" w:fill="auto"/>
        <w:tabs>
          <w:tab w:val="left" w:pos="1188"/>
        </w:tabs>
        <w:spacing w:line="277" w:lineRule="exact"/>
        <w:ind w:firstLine="360"/>
        <w:jc w:val="both"/>
      </w:pPr>
      <w:r>
        <w:rPr>
          <w:color w:val="000000"/>
          <w:sz w:val="24"/>
          <w:szCs w:val="24"/>
          <w:lang w:eastAsia="ru-RU" w:bidi="ru-RU"/>
        </w:rPr>
        <w:t xml:space="preserve">в период рассмотрения заявления гражданина о предоставлении земельного участка, на котором расположен гараж, в соответствии со статьей 3.7 Федерального закона от 25 октября 2001 </w:t>
      </w:r>
      <w:r>
        <w:rPr>
          <w:color w:val="000000"/>
          <w:sz w:val="24"/>
          <w:szCs w:val="24"/>
          <w:lang w:bidi="en-US"/>
        </w:rPr>
        <w:t>г</w:t>
      </w:r>
      <w:r>
        <w:rPr>
          <w:color w:val="000000"/>
          <w:sz w:val="24"/>
          <w:szCs w:val="24"/>
          <w:lang w:val="en-US" w:bidi="en-US"/>
        </w:rPr>
        <w:t>o</w:t>
      </w:r>
      <w:r>
        <w:rPr>
          <w:color w:val="000000"/>
          <w:sz w:val="24"/>
          <w:szCs w:val="24"/>
          <w:lang w:bidi="en-US"/>
        </w:rPr>
        <w:t xml:space="preserve">да </w:t>
      </w:r>
      <w:r>
        <w:rPr>
          <w:color w:val="000000"/>
          <w:sz w:val="24"/>
          <w:szCs w:val="24"/>
          <w:lang w:val="en-US" w:bidi="en-US"/>
        </w:rPr>
        <w:t>N</w:t>
      </w:r>
      <w:r>
        <w:rPr>
          <w:color w:val="000000"/>
          <w:sz w:val="24"/>
          <w:szCs w:val="24"/>
          <w:lang w:bidi="en-US"/>
        </w:rPr>
        <w:t xml:space="preserve"> </w:t>
      </w:r>
      <w:r>
        <w:rPr>
          <w:color w:val="000000"/>
          <w:sz w:val="24"/>
          <w:szCs w:val="24"/>
          <w:lang w:eastAsia="ru-RU" w:bidi="ru-RU"/>
        </w:rPr>
        <w:t>137-ФЗ "О введении в действие Земельного кодекса Российской Федерации"</w:t>
      </w:r>
    </w:p>
    <w:p w14:paraId="2E97D3F2">
      <w:pPr>
        <w:pStyle w:val="5"/>
        <w:numPr>
          <w:ilvl w:val="1"/>
          <w:numId w:val="4"/>
        </w:numPr>
        <w:shd w:val="clear" w:color="auto" w:fill="auto"/>
        <w:tabs>
          <w:tab w:val="left" w:pos="1184"/>
        </w:tabs>
        <w:spacing w:line="277" w:lineRule="exact"/>
        <w:ind w:firstLine="360"/>
        <w:jc w:val="both"/>
      </w:pPr>
      <w:r>
        <w:rPr>
          <w:color w:val="000000"/>
          <w:sz w:val="24"/>
          <w:szCs w:val="24"/>
          <w:lang w:eastAsia="ru-RU" w:bidi="ru-RU"/>
        </w:rPr>
        <w:t xml:space="preserve">постройка относится к имуществу религиозного назначения или предназначена для его обслуживания и (или) образует с ним единый монастырский, храмовый или иной культовый комплекс (п. 1 ст. 22 Федерального закона от 30.11.1994 № 52-ФЗ, Требования, утвержденные Постановлением Правительства Российской Федерации от 14.03.2019 </w:t>
      </w:r>
      <w:r>
        <w:rPr>
          <w:color w:val="000000"/>
          <w:sz w:val="24"/>
          <w:szCs w:val="24"/>
          <w:lang w:val="en-US" w:bidi="en-US"/>
        </w:rPr>
        <w:t>N</w:t>
      </w:r>
      <w:r>
        <w:rPr>
          <w:color w:val="000000"/>
          <w:sz w:val="24"/>
          <w:szCs w:val="24"/>
          <w:lang w:bidi="en-US"/>
        </w:rPr>
        <w:t xml:space="preserve"> </w:t>
      </w:r>
      <w:r>
        <w:rPr>
          <w:color w:val="000000"/>
          <w:sz w:val="24"/>
          <w:szCs w:val="24"/>
          <w:lang w:eastAsia="ru-RU" w:bidi="ru-RU"/>
        </w:rPr>
        <w:t>269);</w:t>
      </w:r>
    </w:p>
    <w:p w14:paraId="114FB443">
      <w:pPr>
        <w:pStyle w:val="5"/>
        <w:numPr>
          <w:ilvl w:val="0"/>
          <w:numId w:val="4"/>
        </w:numPr>
        <w:shd w:val="clear" w:color="auto" w:fill="auto"/>
        <w:tabs>
          <w:tab w:val="left" w:pos="1156"/>
        </w:tabs>
        <w:spacing w:line="277" w:lineRule="exact"/>
        <w:ind w:firstLine="360"/>
        <w:jc w:val="both"/>
      </w:pPr>
      <w:r>
        <w:rPr>
          <w:color w:val="000000"/>
          <w:sz w:val="24"/>
          <w:szCs w:val="24"/>
          <w:lang w:eastAsia="ru-RU" w:bidi="ru-RU"/>
        </w:rPr>
        <w:t xml:space="preserve">Администрация сельского поселения сумона ЧазыларТоджинского кожууна Республики Тыва на  межселенной территории, администрация сельского поселения сумона ЧазыларТоджинского кожууна Республики Тыва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r>
        <w:t>пунктом 1 статьи 222</w:t>
      </w:r>
      <w:r>
        <w:rPr>
          <w:color w:val="000000"/>
          <w:sz w:val="24"/>
          <w:szCs w:val="24"/>
          <w:lang w:eastAsia="ru-RU" w:bidi="ru-RU"/>
        </w:rPr>
        <w:t xml:space="preserve"> Гражданского кодекса Российской Федерации, обязана рассмотреть указанные уведомление и документы и по результатам такого рассмотрения совершить одно из следующих действий:</w:t>
      </w:r>
    </w:p>
    <w:p w14:paraId="19C39335">
      <w:pPr>
        <w:pStyle w:val="5"/>
        <w:numPr>
          <w:ilvl w:val="0"/>
          <w:numId w:val="6"/>
        </w:numPr>
        <w:shd w:val="clear" w:color="auto" w:fill="auto"/>
        <w:tabs>
          <w:tab w:val="left" w:pos="1039"/>
        </w:tabs>
        <w:spacing w:line="277" w:lineRule="exact"/>
        <w:ind w:firstLine="360"/>
        <w:jc w:val="both"/>
      </w:pPr>
      <w:r>
        <w:rPr>
          <w:color w:val="000000"/>
          <w:sz w:val="24"/>
          <w:szCs w:val="24"/>
          <w:lang w:eastAsia="ru-RU" w:bidi="ru-RU"/>
        </w:rPr>
        <w:t xml:space="preserve">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r>
        <w:t xml:space="preserve">пунктом 4 статьи 222 </w:t>
      </w:r>
      <w:r>
        <w:rPr>
          <w:color w:val="000000"/>
          <w:sz w:val="24"/>
          <w:szCs w:val="24"/>
          <w:lang w:eastAsia="ru-RU" w:bidi="ru-RU"/>
        </w:rPr>
        <w:t xml:space="preserve">Гражданского кодекса Российской </w:t>
      </w:r>
      <w:r>
        <w:t>Федерации;</w:t>
      </w:r>
    </w:p>
    <w:p w14:paraId="0DAB5648">
      <w:pPr>
        <w:pStyle w:val="5"/>
        <w:numPr>
          <w:ilvl w:val="0"/>
          <w:numId w:val="6"/>
        </w:numPr>
        <w:shd w:val="clear" w:color="auto" w:fill="auto"/>
        <w:tabs>
          <w:tab w:val="left" w:pos="1039"/>
        </w:tabs>
        <w:spacing w:line="277" w:lineRule="exact"/>
        <w:ind w:firstLine="360"/>
        <w:jc w:val="both"/>
      </w:pPr>
      <w:r>
        <w:rPr>
          <w:color w:val="000000"/>
          <w:sz w:val="24"/>
          <w:szCs w:val="24"/>
          <w:lang w:eastAsia="ru-RU" w:bidi="ru-RU"/>
        </w:rPr>
        <w:t>обратиться в суд с иском о сносе самовольной постройки или ее приведении в соответствие с установленными требованиями.</w:t>
      </w:r>
    </w:p>
    <w:p w14:paraId="3012FF7D">
      <w:pPr>
        <w:pStyle w:val="5"/>
        <w:numPr>
          <w:ilvl w:val="0"/>
          <w:numId w:val="6"/>
        </w:numPr>
        <w:shd w:val="clear" w:color="auto" w:fill="auto"/>
        <w:tabs>
          <w:tab w:val="left" w:pos="1039"/>
        </w:tabs>
        <w:spacing w:line="277" w:lineRule="exact"/>
        <w:ind w:firstLine="360"/>
        <w:jc w:val="both"/>
      </w:pPr>
      <w:r>
        <w:rPr>
          <w:color w:val="000000"/>
          <w:sz w:val="24"/>
          <w:szCs w:val="24"/>
          <w:lang w:eastAsia="ru-RU" w:bidi="ru-RU"/>
        </w:rPr>
        <w:t>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14:paraId="61F06F26">
      <w:pPr>
        <w:pStyle w:val="5"/>
        <w:numPr>
          <w:ilvl w:val="0"/>
          <w:numId w:val="4"/>
        </w:numPr>
        <w:shd w:val="clear" w:color="auto" w:fill="auto"/>
        <w:tabs>
          <w:tab w:val="left" w:pos="1039"/>
        </w:tabs>
        <w:spacing w:line="277" w:lineRule="exact"/>
        <w:ind w:firstLine="360"/>
        <w:jc w:val="both"/>
      </w:pPr>
      <w:r>
        <w:rPr>
          <w:color w:val="000000"/>
          <w:sz w:val="24"/>
          <w:szCs w:val="24"/>
          <w:lang w:eastAsia="ru-RU" w:bidi="ru-RU"/>
        </w:rPr>
        <w:t>Выявление самовольных построек на территории сельского поселения сумона ЧазыларТоджинского кожууна Республики Тыва, осуществляется также при проведении землеустроительных работ, межевании и инвентаризации земельных участков.</w:t>
      </w:r>
    </w:p>
    <w:p w14:paraId="2273AEC6">
      <w:pPr>
        <w:pStyle w:val="5"/>
        <w:numPr>
          <w:ilvl w:val="0"/>
          <w:numId w:val="4"/>
        </w:numPr>
        <w:shd w:val="clear" w:color="auto" w:fill="auto"/>
        <w:tabs>
          <w:tab w:val="left" w:pos="1039"/>
        </w:tabs>
        <w:spacing w:line="277" w:lineRule="exact"/>
        <w:ind w:firstLine="360"/>
        <w:jc w:val="both"/>
      </w:pPr>
      <w:r>
        <w:rPr>
          <w:color w:val="000000"/>
          <w:sz w:val="24"/>
          <w:szCs w:val="24"/>
          <w:lang w:eastAsia="ru-RU" w:bidi="ru-RU"/>
        </w:rPr>
        <w:t>Сведения о самовольных постройках могут быть представлены в Администрацию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 любым физическим или юридическим лицом в произвольной форме с указанием месторасположения объекта самовольного строительства и с указанием лица, осуществившего самовольную постройку, если оно известно.</w:t>
      </w:r>
    </w:p>
    <w:p w14:paraId="1EC86F5F">
      <w:pPr>
        <w:pStyle w:val="5"/>
        <w:shd w:val="clear" w:color="auto" w:fill="auto"/>
        <w:spacing w:line="277" w:lineRule="exact"/>
        <w:ind w:firstLine="360"/>
        <w:jc w:val="both"/>
      </w:pPr>
      <w:r>
        <w:rPr>
          <w:color w:val="000000"/>
          <w:sz w:val="24"/>
          <w:szCs w:val="24"/>
          <w:lang w:eastAsia="ru-RU" w:bidi="ru-RU"/>
        </w:rPr>
        <w:t>6. Информация о самовольных постройках передается в Комиссию по землепользованию и застройке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 (далее - Комиссия).</w:t>
      </w:r>
    </w:p>
    <w:p w14:paraId="4278DA0D">
      <w:pPr>
        <w:pStyle w:val="5"/>
        <w:numPr>
          <w:ilvl w:val="0"/>
          <w:numId w:val="7"/>
        </w:numPr>
        <w:shd w:val="clear" w:color="auto" w:fill="auto"/>
        <w:tabs>
          <w:tab w:val="left" w:pos="1039"/>
        </w:tabs>
        <w:spacing w:line="277" w:lineRule="exact"/>
        <w:ind w:firstLine="360"/>
        <w:jc w:val="both"/>
      </w:pPr>
      <w:r>
        <w:rPr>
          <w:color w:val="000000"/>
          <w:sz w:val="24"/>
          <w:szCs w:val="24"/>
          <w:lang w:eastAsia="ru-RU" w:bidi="ru-RU"/>
        </w:rPr>
        <w:t>Комиссия в своей работе руководствуется действующим законодательством, настоящим Положением, а также Положением о Комиссии.</w:t>
      </w:r>
    </w:p>
    <w:p w14:paraId="34D2575F">
      <w:pPr>
        <w:pStyle w:val="5"/>
        <w:numPr>
          <w:ilvl w:val="0"/>
          <w:numId w:val="7"/>
        </w:numPr>
        <w:shd w:val="clear" w:color="auto" w:fill="auto"/>
        <w:tabs>
          <w:tab w:val="left" w:pos="1039"/>
        </w:tabs>
        <w:spacing w:line="277" w:lineRule="exact"/>
        <w:ind w:firstLine="360"/>
        <w:jc w:val="both"/>
      </w:pPr>
      <w:r>
        <w:rPr>
          <w:color w:val="000000"/>
          <w:sz w:val="24"/>
          <w:szCs w:val="24"/>
          <w:lang w:eastAsia="ru-RU" w:bidi="ru-RU"/>
        </w:rPr>
        <w:t>При обнаружении самовольных построек на территории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 лицами, указанными в пункте 3 настоящей статьи, составляется акт по форме согласно Приложению 1.1 к настоящему Положению.</w:t>
      </w:r>
    </w:p>
    <w:p w14:paraId="2DC258C6">
      <w:pPr>
        <w:pStyle w:val="5"/>
        <w:numPr>
          <w:ilvl w:val="0"/>
          <w:numId w:val="7"/>
        </w:numPr>
        <w:shd w:val="clear" w:color="auto" w:fill="auto"/>
        <w:tabs>
          <w:tab w:val="left" w:pos="1118"/>
        </w:tabs>
        <w:spacing w:line="277" w:lineRule="exact"/>
        <w:ind w:firstLine="360"/>
        <w:jc w:val="both"/>
      </w:pPr>
      <w:r>
        <w:rPr>
          <w:color w:val="000000"/>
          <w:sz w:val="24"/>
          <w:szCs w:val="24"/>
          <w:lang w:eastAsia="ru-RU" w:bidi="ru-RU"/>
        </w:rPr>
        <w:t>В акте указываются:</w:t>
      </w:r>
    </w:p>
    <w:p w14:paraId="5DE8D4F7">
      <w:pPr>
        <w:pStyle w:val="5"/>
        <w:numPr>
          <w:ilvl w:val="0"/>
          <w:numId w:val="8"/>
        </w:numPr>
        <w:shd w:val="clear" w:color="auto" w:fill="auto"/>
        <w:tabs>
          <w:tab w:val="left" w:pos="1126"/>
        </w:tabs>
        <w:spacing w:line="277" w:lineRule="exact"/>
        <w:ind w:firstLine="360"/>
        <w:jc w:val="both"/>
      </w:pPr>
      <w:r>
        <w:rPr>
          <w:color w:val="000000"/>
          <w:sz w:val="24"/>
          <w:szCs w:val="24"/>
          <w:lang w:eastAsia="ru-RU" w:bidi="ru-RU"/>
        </w:rPr>
        <w:t>дата и место составления акта;</w:t>
      </w:r>
    </w:p>
    <w:p w14:paraId="0B7CBD0A">
      <w:pPr>
        <w:pStyle w:val="5"/>
        <w:numPr>
          <w:ilvl w:val="0"/>
          <w:numId w:val="8"/>
        </w:numPr>
        <w:shd w:val="clear" w:color="auto" w:fill="auto"/>
        <w:tabs>
          <w:tab w:val="left" w:pos="1151"/>
        </w:tabs>
        <w:spacing w:line="277" w:lineRule="exact"/>
        <w:ind w:firstLine="360"/>
        <w:jc w:val="both"/>
      </w:pPr>
      <w:r>
        <w:rPr>
          <w:color w:val="000000"/>
          <w:sz w:val="24"/>
          <w:szCs w:val="24"/>
          <w:lang w:eastAsia="ru-RU" w:bidi="ru-RU"/>
        </w:rPr>
        <w:t>адрес ближайшего строения, рядом с которым находится самовольная постройка;</w:t>
      </w:r>
    </w:p>
    <w:p w14:paraId="4B2F4940">
      <w:pPr>
        <w:pStyle w:val="5"/>
        <w:numPr>
          <w:ilvl w:val="0"/>
          <w:numId w:val="8"/>
        </w:numPr>
        <w:shd w:val="clear" w:color="auto" w:fill="auto"/>
        <w:tabs>
          <w:tab w:val="left" w:pos="1039"/>
        </w:tabs>
        <w:spacing w:line="277" w:lineRule="exact"/>
        <w:ind w:firstLine="360"/>
        <w:jc w:val="both"/>
      </w:pPr>
      <w:r>
        <w:rPr>
          <w:color w:val="000000"/>
          <w:sz w:val="24"/>
          <w:szCs w:val="24"/>
          <w:lang w:eastAsia="ru-RU" w:bidi="ru-RU"/>
        </w:rPr>
        <w:t>полное описание самовольной постройки (строительный материал, цвет, размер, наличие фундамента и т.д.);</w:t>
      </w:r>
    </w:p>
    <w:p w14:paraId="678D7DFD">
      <w:pPr>
        <w:pStyle w:val="5"/>
        <w:numPr>
          <w:ilvl w:val="0"/>
          <w:numId w:val="8"/>
        </w:numPr>
        <w:shd w:val="clear" w:color="auto" w:fill="auto"/>
        <w:tabs>
          <w:tab w:val="left" w:pos="1144"/>
          <w:tab w:val="left" w:pos="8362"/>
          <w:tab w:val="left" w:pos="9255"/>
        </w:tabs>
        <w:spacing w:line="277" w:lineRule="exact"/>
        <w:ind w:firstLine="360"/>
        <w:jc w:val="both"/>
      </w:pPr>
      <w:r>
        <w:rPr>
          <w:color w:val="000000"/>
          <w:sz w:val="24"/>
          <w:szCs w:val="24"/>
          <w:lang w:eastAsia="ru-RU" w:bidi="ru-RU"/>
        </w:rPr>
        <w:t>владелец (если установлен).</w:t>
      </w:r>
      <w:r>
        <w:rPr>
          <w:color w:val="000000"/>
          <w:sz w:val="24"/>
          <w:szCs w:val="24"/>
          <w:lang w:eastAsia="ru-RU" w:bidi="ru-RU"/>
        </w:rPr>
        <w:tab/>
      </w:r>
      <w:r>
        <w:rPr>
          <w:color w:val="000000"/>
          <w:sz w:val="24"/>
          <w:szCs w:val="24"/>
          <w:vertAlign w:val="superscript"/>
          <w:lang w:eastAsia="ru-RU" w:bidi="ru-RU"/>
        </w:rPr>
        <w:t>:</w:t>
      </w:r>
      <w:r>
        <w:rPr>
          <w:color w:val="000000"/>
          <w:sz w:val="24"/>
          <w:szCs w:val="24"/>
          <w:lang w:eastAsia="ru-RU" w:bidi="ru-RU"/>
        </w:rPr>
        <w:tab/>
      </w:r>
      <w:r>
        <w:rPr>
          <w:color w:val="000000"/>
          <w:sz w:val="24"/>
          <w:szCs w:val="24"/>
          <w:lang w:eastAsia="ru-RU" w:bidi="ru-RU"/>
        </w:rPr>
        <w:t>'</w:t>
      </w:r>
    </w:p>
    <w:p w14:paraId="21D7924C">
      <w:pPr>
        <w:pStyle w:val="5"/>
        <w:shd w:val="clear" w:color="auto" w:fill="auto"/>
        <w:tabs>
          <w:tab w:val="left" w:pos="7600"/>
        </w:tabs>
        <w:spacing w:line="277" w:lineRule="exact"/>
        <w:ind w:firstLine="360"/>
        <w:jc w:val="both"/>
      </w:pPr>
      <w:r>
        <w:rPr>
          <w:color w:val="000000"/>
          <w:sz w:val="24"/>
          <w:szCs w:val="24"/>
          <w:lang w:eastAsia="ru-RU" w:bidi="ru-RU"/>
        </w:rPr>
        <w:t>К акту прилагаются план земельного участка с указанием места нахождения самовольной постройки и ее фотография. Если несколько самовольных построек расположены в одном месте, то каждой самовольной постройке присваивается свой номер с нанесением его на план и на фотографию постройки.</w:t>
      </w:r>
      <w:r>
        <w:rPr>
          <w:color w:val="000000"/>
          <w:sz w:val="24"/>
          <w:szCs w:val="24"/>
          <w:lang w:eastAsia="ru-RU" w:bidi="ru-RU"/>
        </w:rPr>
        <w:tab/>
      </w:r>
      <w:r>
        <w:rPr>
          <w:color w:val="000000"/>
          <w:sz w:val="24"/>
          <w:szCs w:val="24"/>
          <w:lang w:eastAsia="ru-RU" w:bidi="ru-RU"/>
        </w:rPr>
        <w:t>.</w:t>
      </w:r>
    </w:p>
    <w:p w14:paraId="48CE6D5F">
      <w:pPr>
        <w:pStyle w:val="5"/>
        <w:shd w:val="clear" w:color="auto" w:fill="auto"/>
        <w:spacing w:line="277" w:lineRule="exact"/>
        <w:ind w:firstLine="360"/>
        <w:jc w:val="both"/>
      </w:pPr>
      <w:r>
        <w:rPr>
          <w:color w:val="000000"/>
          <w:sz w:val="24"/>
          <w:szCs w:val="24"/>
          <w:lang w:eastAsia="ru-RU" w:bidi="ru-RU"/>
        </w:rPr>
        <w:t>Одновременно с составлением акта на фасаде самовольной постройки размещается объявление о необходимости предоставления лицом, установившим самовольную постройку правоустанавливающих документов на объект для выявления правомерности установки данной постройки, с указанием срока явки в Комиссию в. течение семи календарных дней со дня размещения объявления на фасаде постройки.</w:t>
      </w:r>
    </w:p>
    <w:p w14:paraId="5F208902">
      <w:pPr>
        <w:pStyle w:val="19"/>
        <w:keepNext/>
        <w:keepLines/>
        <w:numPr>
          <w:ilvl w:val="0"/>
          <w:numId w:val="7"/>
        </w:numPr>
        <w:shd w:val="clear" w:color="auto" w:fill="auto"/>
        <w:tabs>
          <w:tab w:val="left" w:pos="1130"/>
        </w:tabs>
        <w:ind w:firstLine="360"/>
      </w:pPr>
      <w:bookmarkStart w:id="4" w:name="bookmark6"/>
      <w:r>
        <w:rPr>
          <w:color w:val="000000"/>
          <w:sz w:val="24"/>
          <w:szCs w:val="24"/>
          <w:lang w:eastAsia="ru-RU" w:bidi="ru-RU"/>
        </w:rPr>
        <w:t>Самовольная постройка в течение трех рабочих дней после дня составления акта, указанного в настоящей статье, подлежит постановке на учет самовольно установленных</w:t>
      </w:r>
      <w:bookmarkEnd w:id="4"/>
      <w:r>
        <w:rPr>
          <w:color w:val="000000"/>
          <w:sz w:val="24"/>
          <w:szCs w:val="24"/>
          <w:lang w:eastAsia="ru-RU" w:bidi="ru-RU"/>
        </w:rPr>
        <w:t xml:space="preserve"> объектов посредством включения сведений о данных самовольной постройки в реестр самовольных построек, выявленных на территории сельского поселения сумона ЧазыларТоджинского кожууна Республики Тыва (далее - Реестр).</w:t>
      </w:r>
    </w:p>
    <w:p w14:paraId="3F6FFC26">
      <w:pPr>
        <w:pStyle w:val="5"/>
        <w:shd w:val="clear" w:color="auto" w:fill="auto"/>
        <w:spacing w:line="256" w:lineRule="exact"/>
        <w:ind w:firstLine="360"/>
        <w:jc w:val="both"/>
      </w:pPr>
      <w:r>
        <w:rPr>
          <w:color w:val="000000"/>
          <w:sz w:val="24"/>
          <w:szCs w:val="24"/>
          <w:lang w:eastAsia="ru-RU" w:bidi="ru-RU"/>
        </w:rPr>
        <w:t xml:space="preserve">Реестр ведется в соответствии с формой, установленной Приложением 1.2 к настоящему Положению. </w:t>
      </w:r>
    </w:p>
    <w:p w14:paraId="4BB2ED2D">
      <w:pPr>
        <w:pStyle w:val="5"/>
        <w:shd w:val="clear" w:color="auto" w:fill="auto"/>
        <w:spacing w:line="277" w:lineRule="exact"/>
        <w:ind w:firstLine="360"/>
        <w:jc w:val="both"/>
      </w:pPr>
      <w:r>
        <w:rPr>
          <w:color w:val="000000"/>
          <w:sz w:val="24"/>
          <w:szCs w:val="24"/>
          <w:lang w:eastAsia="ru-RU" w:bidi="ru-RU"/>
        </w:rPr>
        <w:t>Реестр публикуется на официальном сайте Администрации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 области в информационно-телекоммуникационной сети Интернет. Обновление информаций, содержащееся в Реестре, производится до 5 числа ежемесячно.</w:t>
      </w:r>
    </w:p>
    <w:p w14:paraId="30E2DB31">
      <w:pPr>
        <w:pStyle w:val="5"/>
        <w:numPr>
          <w:ilvl w:val="0"/>
          <w:numId w:val="7"/>
        </w:numPr>
        <w:shd w:val="clear" w:color="auto" w:fill="auto"/>
        <w:tabs>
          <w:tab w:val="left" w:pos="1188"/>
        </w:tabs>
        <w:spacing w:line="277" w:lineRule="exact"/>
        <w:ind w:firstLine="360"/>
        <w:jc w:val="both"/>
      </w:pPr>
      <w:r>
        <w:rPr>
          <w:color w:val="000000"/>
          <w:sz w:val="24"/>
          <w:szCs w:val="24"/>
          <w:lang w:eastAsia="ru-RU" w:bidi="ru-RU"/>
        </w:rPr>
        <w:t>На основании полученной информации о выявлении самовольной постройки председатель Комиссии в течение десяти рабочих дней поручает уполномоченному органу осуществить следующие мероприятия:</w:t>
      </w:r>
    </w:p>
    <w:p w14:paraId="170EA4B3">
      <w:pPr>
        <w:pStyle w:val="5"/>
        <w:numPr>
          <w:ilvl w:val="0"/>
          <w:numId w:val="9"/>
        </w:numPr>
        <w:shd w:val="clear" w:color="auto" w:fill="auto"/>
        <w:tabs>
          <w:tab w:val="left" w:pos="1042"/>
        </w:tabs>
        <w:spacing w:line="277" w:lineRule="exact"/>
        <w:ind w:firstLine="360"/>
        <w:jc w:val="both"/>
      </w:pPr>
      <w:r>
        <w:rPr>
          <w:color w:val="000000"/>
          <w:sz w:val="24"/>
          <w:szCs w:val="24"/>
          <w:lang w:eastAsia="ru-RU" w:bidi="ru-RU"/>
        </w:rPr>
        <w:t>осуществить осмотр самовольной постройки;</w:t>
      </w:r>
    </w:p>
    <w:p w14:paraId="52E86222">
      <w:pPr>
        <w:pStyle w:val="5"/>
        <w:numPr>
          <w:ilvl w:val="0"/>
          <w:numId w:val="9"/>
        </w:numPr>
        <w:shd w:val="clear" w:color="auto" w:fill="auto"/>
        <w:tabs>
          <w:tab w:val="left" w:pos="1038"/>
        </w:tabs>
        <w:spacing w:line="277" w:lineRule="exact"/>
        <w:ind w:firstLine="360"/>
        <w:jc w:val="both"/>
      </w:pPr>
      <w:r>
        <w:rPr>
          <w:color w:val="000000"/>
          <w:sz w:val="24"/>
          <w:szCs w:val="24"/>
          <w:lang w:eastAsia="ru-RU" w:bidi="ru-RU"/>
        </w:rPr>
        <w:t>получить сведения о наличии или отсутствии разрешения на строительство объекта капитального строительства, а также подготовить сведения из Правил землепользования и застройки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 о виде разрешенного строительства и градостроительных регламентах территориальной зоны, в границах которой находится земельный участок, на котором расположен самовольный объект.</w:t>
      </w:r>
    </w:p>
    <w:p w14:paraId="20A69FE3">
      <w:pPr>
        <w:pStyle w:val="5"/>
        <w:numPr>
          <w:ilvl w:val="0"/>
          <w:numId w:val="7"/>
        </w:numPr>
        <w:shd w:val="clear" w:color="auto" w:fill="auto"/>
        <w:tabs>
          <w:tab w:val="left" w:pos="1123"/>
        </w:tabs>
        <w:spacing w:line="277" w:lineRule="exact"/>
        <w:ind w:firstLine="360"/>
        <w:jc w:val="both"/>
      </w:pPr>
      <w:r>
        <w:rPr>
          <w:color w:val="000000"/>
          <w:sz w:val="24"/>
          <w:szCs w:val="24"/>
          <w:lang w:eastAsia="ru-RU" w:bidi="ru-RU"/>
        </w:rPr>
        <w:t>Комиссия рассматривает материалы по самовольным постройкам, и принимает одно из следующих решений:</w:t>
      </w:r>
    </w:p>
    <w:p w14:paraId="0219A2EC">
      <w:pPr>
        <w:pStyle w:val="5"/>
        <w:numPr>
          <w:ilvl w:val="0"/>
          <w:numId w:val="10"/>
        </w:numPr>
        <w:shd w:val="clear" w:color="auto" w:fill="auto"/>
        <w:tabs>
          <w:tab w:val="left" w:pos="1038"/>
        </w:tabs>
        <w:spacing w:line="277" w:lineRule="exact"/>
        <w:ind w:firstLine="360"/>
        <w:jc w:val="both"/>
      </w:pPr>
      <w:r>
        <w:rPr>
          <w:color w:val="000000"/>
          <w:sz w:val="24"/>
          <w:szCs w:val="24"/>
          <w:lang w:eastAsia="ru-RU" w:bidi="ru-RU"/>
        </w:rPr>
        <w:t>о наличии признаков самовольной постройки и необходимости сноса самовольной постройки;</w:t>
      </w:r>
    </w:p>
    <w:p w14:paraId="2348E354">
      <w:pPr>
        <w:pStyle w:val="5"/>
        <w:numPr>
          <w:ilvl w:val="0"/>
          <w:numId w:val="10"/>
        </w:numPr>
        <w:shd w:val="clear" w:color="auto" w:fill="auto"/>
        <w:tabs>
          <w:tab w:val="left" w:pos="1038"/>
        </w:tabs>
        <w:spacing w:line="277" w:lineRule="exact"/>
        <w:ind w:firstLine="360"/>
        <w:jc w:val="both"/>
      </w:pPr>
      <w:r>
        <w:rPr>
          <w:color w:val="000000"/>
          <w:sz w:val="24"/>
          <w:szCs w:val="24"/>
          <w:lang w:eastAsia="ru-RU" w:bidi="ru-RU"/>
        </w:rPr>
        <w:t>о наличии признаков самовольной постройки и необходимости ее приведения в соответствие с установленными требованиями;</w:t>
      </w:r>
    </w:p>
    <w:p w14:paraId="6C22D18D">
      <w:pPr>
        <w:pStyle w:val="5"/>
        <w:numPr>
          <w:ilvl w:val="0"/>
          <w:numId w:val="10"/>
        </w:numPr>
        <w:shd w:val="clear" w:color="auto" w:fill="auto"/>
        <w:tabs>
          <w:tab w:val="left" w:pos="1071"/>
        </w:tabs>
        <w:spacing w:line="277" w:lineRule="exact"/>
        <w:ind w:firstLine="360"/>
        <w:jc w:val="both"/>
      </w:pPr>
      <w:r>
        <w:rPr>
          <w:color w:val="000000"/>
          <w:sz w:val="24"/>
          <w:szCs w:val="24"/>
          <w:lang w:eastAsia="ru-RU" w:bidi="ru-RU"/>
        </w:rPr>
        <w:t>о законности нахождения строения на земельном участке.</w:t>
      </w:r>
    </w:p>
    <w:p w14:paraId="64A19F3D">
      <w:pPr>
        <w:pStyle w:val="5"/>
        <w:numPr>
          <w:ilvl w:val="0"/>
          <w:numId w:val="7"/>
        </w:numPr>
        <w:shd w:val="clear" w:color="auto" w:fill="auto"/>
        <w:tabs>
          <w:tab w:val="left" w:pos="1343"/>
        </w:tabs>
        <w:spacing w:line="277" w:lineRule="exact"/>
        <w:ind w:firstLine="360"/>
        <w:jc w:val="both"/>
      </w:pPr>
      <w:r>
        <w:rPr>
          <w:color w:val="000000"/>
          <w:sz w:val="24"/>
          <w:szCs w:val="24"/>
          <w:lang w:eastAsia="ru-RU" w:bidi="ru-RU"/>
        </w:rPr>
        <w:t>Решение Комиссии оформляется протоколом, . который подписывается присутствующими членами комиссии и утверждается председателем или, при его отсутствии, - заместителем председателя.</w:t>
      </w:r>
    </w:p>
    <w:p w14:paraId="366D37B9">
      <w:pPr>
        <w:pStyle w:val="5"/>
        <w:shd w:val="clear" w:color="auto" w:fill="auto"/>
        <w:spacing w:line="277" w:lineRule="exact"/>
        <w:ind w:firstLine="360"/>
        <w:jc w:val="both"/>
      </w:pPr>
      <w:r>
        <w:rPr>
          <w:color w:val="000000"/>
          <w:sz w:val="24"/>
          <w:szCs w:val="24"/>
          <w:lang w:eastAsia="ru-RU" w:bidi="ru-RU"/>
        </w:rPr>
        <w:t>Мнение членов комиссии, не согласных с принятым решением, заносится в текст протокола или оформляется в виде отдельного документа, прилагаемого к протоколу.</w:t>
      </w:r>
    </w:p>
    <w:p w14:paraId="797C706D">
      <w:pPr>
        <w:pStyle w:val="5"/>
        <w:shd w:val="clear" w:color="auto" w:fill="auto"/>
        <w:spacing w:line="277" w:lineRule="exact"/>
        <w:ind w:firstLine="360"/>
        <w:jc w:val="both"/>
      </w:pPr>
      <w:r>
        <w:rPr>
          <w:color w:val="000000"/>
          <w:sz w:val="24"/>
          <w:szCs w:val="24"/>
          <w:lang w:eastAsia="ru-RU" w:bidi="ru-RU"/>
        </w:rPr>
        <w:t>14 Обжалование решений Комиссии осуществляется в порядке, предусмотренном законодательством Российской Федерации.</w:t>
      </w:r>
    </w:p>
    <w:p w14:paraId="2C2A58A7">
      <w:pPr>
        <w:pStyle w:val="5"/>
        <w:numPr>
          <w:ilvl w:val="0"/>
          <w:numId w:val="11"/>
        </w:numPr>
        <w:shd w:val="clear" w:color="auto" w:fill="auto"/>
        <w:spacing w:line="277" w:lineRule="exact"/>
        <w:ind w:firstLine="360"/>
        <w:jc w:val="both"/>
      </w:pPr>
      <w:r>
        <w:rPr>
          <w:color w:val="000000"/>
          <w:sz w:val="24"/>
          <w:szCs w:val="24"/>
          <w:lang w:eastAsia="ru-RU" w:bidi="ru-RU"/>
        </w:rPr>
        <w:t xml:space="preserve">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 и решение о сносе самовольной постройки или ее приведении в соответствие с установленными требованиями в случае, если самовольная достройка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принимается в виде Постановления Администрации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w:t>
      </w:r>
    </w:p>
    <w:p w14:paraId="4249273E">
      <w:pPr>
        <w:pStyle w:val="5"/>
        <w:numPr>
          <w:ilvl w:val="0"/>
          <w:numId w:val="11"/>
        </w:numPr>
        <w:shd w:val="clear" w:color="auto" w:fill="auto"/>
        <w:tabs>
          <w:tab w:val="left" w:pos="1130"/>
        </w:tabs>
        <w:spacing w:line="277" w:lineRule="exact"/>
        <w:ind w:firstLine="360"/>
        <w:jc w:val="both"/>
        <w:rPr>
          <w:color w:val="000000"/>
          <w:sz w:val="24"/>
          <w:szCs w:val="24"/>
          <w:lang w:eastAsia="ru-RU" w:bidi="ru-RU"/>
        </w:rPr>
      </w:pPr>
      <w:r>
        <w:rPr>
          <w:color w:val="000000"/>
          <w:sz w:val="24"/>
          <w:szCs w:val="24"/>
          <w:lang w:eastAsia="ru-RU" w:bidi="ru-RU"/>
        </w:rPr>
        <w:t>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Администрация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 приняв соответствующее Постановление Администрации сельского поселения,</w:t>
      </w:r>
    </w:p>
    <w:p w14:paraId="519669AB">
      <w:pPr>
        <w:pStyle w:val="5"/>
        <w:shd w:val="clear" w:color="auto" w:fill="auto"/>
        <w:jc w:val="both"/>
      </w:pPr>
      <w:r>
        <w:rPr>
          <w:color w:val="000000"/>
          <w:sz w:val="24"/>
          <w:szCs w:val="24"/>
          <w:lang w:eastAsia="ru-RU" w:bidi="ru-RU"/>
        </w:rPr>
        <w:t xml:space="preserve"> обязана направить его копию лицу, осуществившему самовольную постройку, а при отсутствии сведений о таком лице - правообладателю земельного участка, на котором создана или возведена самовольная постройка.</w:t>
      </w:r>
    </w:p>
    <w:p w14:paraId="0EB5AC06">
      <w:pPr>
        <w:pStyle w:val="5"/>
        <w:numPr>
          <w:ilvl w:val="0"/>
          <w:numId w:val="11"/>
        </w:numPr>
        <w:shd w:val="clear" w:color="auto" w:fill="auto"/>
        <w:tabs>
          <w:tab w:val="left" w:pos="1183"/>
        </w:tabs>
        <w:ind w:firstLine="360"/>
        <w:jc w:val="both"/>
      </w:pPr>
      <w:r>
        <w:rPr>
          <w:color w:val="000000"/>
          <w:sz w:val="24"/>
          <w:szCs w:val="24"/>
          <w:lang w:eastAsia="ru-RU" w:bidi="ru-RU"/>
        </w:rPr>
        <w:t>В случае, если лицо, осуществившее самовольную постройку, или правообладатель</w:t>
      </w:r>
    </w:p>
    <w:p w14:paraId="11EF32F5">
      <w:pPr>
        <w:pStyle w:val="5"/>
        <w:shd w:val="clear" w:color="auto" w:fill="auto"/>
        <w:tabs>
          <w:tab w:val="left" w:pos="6426"/>
        </w:tabs>
        <w:jc w:val="both"/>
      </w:pPr>
      <w:r>
        <w:rPr>
          <w:color w:val="000000"/>
          <w:sz w:val="24"/>
          <w:szCs w:val="24"/>
          <w:lang w:eastAsia="ru-RU" w:bidi="ru-RU"/>
        </w:rPr>
        <w:t>земельного участка, на котором создана или возведена самовольная постройка, не были выявлены, Администрация сельского поселения, принявшая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обязана:</w:t>
      </w:r>
    </w:p>
    <w:p w14:paraId="53F6E695">
      <w:pPr>
        <w:pStyle w:val="5"/>
        <w:numPr>
          <w:ilvl w:val="0"/>
          <w:numId w:val="12"/>
        </w:numPr>
        <w:shd w:val="clear" w:color="auto" w:fill="auto"/>
        <w:tabs>
          <w:tab w:val="left" w:pos="1060"/>
        </w:tabs>
        <w:ind w:firstLine="360"/>
        <w:jc w:val="both"/>
      </w:pPr>
      <w:r>
        <w:rPr>
          <w:color w:val="000000"/>
          <w:sz w:val="24"/>
          <w:szCs w:val="24"/>
          <w:lang w:eastAsia="ru-RU" w:bidi="ru-RU"/>
        </w:rPr>
        <w:t>обеспечить опубликование в официальных средствах массовой информации, сообщения о планируемых сносе самовольной постройки или ее приведении в соответствие с установленными требованиями;</w:t>
      </w:r>
    </w:p>
    <w:p w14:paraId="77D51A9B">
      <w:pPr>
        <w:pStyle w:val="5"/>
        <w:numPr>
          <w:ilvl w:val="0"/>
          <w:numId w:val="12"/>
        </w:numPr>
        <w:shd w:val="clear" w:color="auto" w:fill="auto"/>
        <w:tabs>
          <w:tab w:val="left" w:pos="1060"/>
        </w:tabs>
        <w:ind w:firstLine="360"/>
        <w:jc w:val="both"/>
      </w:pPr>
      <w:r>
        <w:rPr>
          <w:color w:val="000000"/>
          <w:sz w:val="24"/>
          <w:szCs w:val="24"/>
          <w:lang w:eastAsia="ru-RU" w:bidi="ru-RU"/>
        </w:rPr>
        <w:t>обеспечить размещение на официальном сайте Администрации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 xml:space="preserve">Тоджинского кожууна Республики Тыва в информационно </w:t>
      </w:r>
      <w:r>
        <w:rPr>
          <w:color w:val="000000"/>
          <w:sz w:val="24"/>
          <w:szCs w:val="24"/>
          <w:lang w:eastAsia="ru-RU" w:bidi="ru-RU"/>
        </w:rPr>
        <w:softHyphen/>
      </w:r>
      <w:r>
        <w:rPr>
          <w:color w:val="000000"/>
          <w:sz w:val="24"/>
          <w:szCs w:val="24"/>
          <w:lang w:eastAsia="ru-RU" w:bidi="ru-RU"/>
        </w:rPr>
        <w:t>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14:paraId="3EC5BFA2">
      <w:pPr>
        <w:pStyle w:val="5"/>
        <w:numPr>
          <w:ilvl w:val="0"/>
          <w:numId w:val="12"/>
        </w:numPr>
        <w:shd w:val="clear" w:color="auto" w:fill="auto"/>
        <w:tabs>
          <w:tab w:val="left" w:pos="1060"/>
        </w:tabs>
        <w:ind w:firstLine="360"/>
        <w:jc w:val="both"/>
      </w:pPr>
      <w:r>
        <w:rPr>
          <w:color w:val="000000"/>
          <w:sz w:val="24"/>
          <w:szCs w:val="24"/>
          <w:lang w:eastAsia="ru-RU" w:bidi="ru-RU"/>
        </w:rPr>
        <w:t>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14:paraId="744A2423">
      <w:pPr>
        <w:pStyle w:val="5"/>
        <w:numPr>
          <w:ilvl w:val="0"/>
          <w:numId w:val="11"/>
        </w:numPr>
        <w:shd w:val="clear" w:color="auto" w:fill="auto"/>
        <w:tabs>
          <w:tab w:val="left" w:pos="1130"/>
        </w:tabs>
        <w:ind w:firstLine="360"/>
        <w:jc w:val="both"/>
      </w:pPr>
      <w:r>
        <w:rPr>
          <w:color w:val="000000"/>
          <w:sz w:val="24"/>
          <w:szCs w:val="24"/>
          <w:lang w:eastAsia="ru-RU" w:bidi="ru-RU"/>
        </w:rPr>
        <w:t>В течение семи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соответствующее Постановление Администрации сельского поселения Сумона ЧазыларТоджинского кожууна Республики Тыва направляется лицу, осуществившее самовольную постройку.</w:t>
      </w:r>
    </w:p>
    <w:p w14:paraId="2DB7ACC2">
      <w:pPr>
        <w:pStyle w:val="5"/>
        <w:shd w:val="clear" w:color="auto" w:fill="auto"/>
        <w:tabs>
          <w:tab w:val="left" w:pos="1130"/>
        </w:tabs>
        <w:jc w:val="both"/>
      </w:pPr>
    </w:p>
    <w:p w14:paraId="2E965FFF">
      <w:pPr>
        <w:pStyle w:val="12"/>
        <w:keepNext/>
        <w:keepLines/>
        <w:shd w:val="clear" w:color="auto" w:fill="auto"/>
        <w:spacing w:line="240" w:lineRule="exact"/>
      </w:pPr>
      <w:bookmarkStart w:id="5" w:name="bookmark7"/>
      <w:r>
        <w:rPr>
          <w:color w:val="000000"/>
          <w:sz w:val="24"/>
          <w:szCs w:val="24"/>
          <w:lang w:eastAsia="ru-RU" w:bidi="ru-RU"/>
        </w:rPr>
        <w:t>Раздел 3. Осуществление сноса объекта капитального строительства</w:t>
      </w:r>
      <w:bookmarkEnd w:id="5"/>
    </w:p>
    <w:p w14:paraId="15677126">
      <w:pPr>
        <w:pStyle w:val="5"/>
        <w:shd w:val="clear" w:color="auto" w:fill="auto"/>
        <w:spacing w:line="240" w:lineRule="exact"/>
        <w:ind w:firstLine="360"/>
        <w:jc w:val="both"/>
        <w:rPr>
          <w:b/>
        </w:rPr>
      </w:pPr>
      <w:r>
        <w:rPr>
          <w:b/>
          <w:color w:val="000000"/>
          <w:sz w:val="24"/>
          <w:szCs w:val="24"/>
          <w:lang w:eastAsia="ru-RU" w:bidi="ru-RU"/>
        </w:rPr>
        <w:t>Статья 4</w:t>
      </w:r>
    </w:p>
    <w:p w14:paraId="222AC88F">
      <w:pPr>
        <w:pStyle w:val="5"/>
        <w:numPr>
          <w:ilvl w:val="0"/>
          <w:numId w:val="13"/>
        </w:numPr>
        <w:shd w:val="clear" w:color="auto" w:fill="auto"/>
        <w:tabs>
          <w:tab w:val="left" w:pos="1060"/>
        </w:tabs>
        <w:spacing w:line="277" w:lineRule="exact"/>
        <w:ind w:firstLine="360"/>
        <w:jc w:val="both"/>
      </w:pPr>
      <w:r>
        <w:rPr>
          <w:color w:val="000000"/>
          <w:sz w:val="24"/>
          <w:szCs w:val="24"/>
          <w:lang w:eastAsia="ru-RU" w:bidi="ru-RU"/>
        </w:rPr>
        <w:t>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 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14:paraId="2F67097D">
      <w:pPr>
        <w:pStyle w:val="5"/>
        <w:numPr>
          <w:ilvl w:val="0"/>
          <w:numId w:val="13"/>
        </w:numPr>
        <w:shd w:val="clear" w:color="auto" w:fill="auto"/>
        <w:tabs>
          <w:tab w:val="left" w:pos="1060"/>
        </w:tabs>
        <w:spacing w:line="277" w:lineRule="exact"/>
        <w:ind w:firstLine="360"/>
        <w:jc w:val="both"/>
      </w:pPr>
      <w:r>
        <w:rPr>
          <w:color w:val="000000"/>
          <w:sz w:val="24"/>
          <w:szCs w:val="24"/>
          <w:lang w:eastAsia="ru-RU" w:bidi="ru-RU"/>
        </w:rPr>
        <w:t>Условия отключения объекта капитального строительства от сетей инженерно- 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или Администрации сельского поселения. Отключение объекта капитального строительства от сетей инженерно- 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w:t>
      </w:r>
    </w:p>
    <w:p w14:paraId="2EFE3B62">
      <w:pPr>
        <w:pStyle w:val="5"/>
        <w:numPr>
          <w:ilvl w:val="0"/>
          <w:numId w:val="13"/>
        </w:numPr>
        <w:shd w:val="clear" w:color="auto" w:fill="auto"/>
        <w:tabs>
          <w:tab w:val="left" w:pos="1060"/>
        </w:tabs>
        <w:spacing w:line="277" w:lineRule="exact"/>
        <w:ind w:firstLine="360"/>
        <w:jc w:val="both"/>
      </w:pPr>
      <w:r>
        <w:rPr>
          <w:color w:val="000000"/>
          <w:sz w:val="24"/>
          <w:szCs w:val="24"/>
          <w:lang w:eastAsia="ru-RU" w:bidi="ru-RU"/>
        </w:rPr>
        <w:t xml:space="preserve">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 </w:t>
      </w:r>
    </w:p>
    <w:p w14:paraId="55728B04">
      <w:pPr>
        <w:pStyle w:val="5"/>
        <w:numPr>
          <w:ilvl w:val="0"/>
          <w:numId w:val="13"/>
        </w:numPr>
        <w:shd w:val="clear" w:color="auto" w:fill="auto"/>
        <w:tabs>
          <w:tab w:val="left" w:pos="1060"/>
        </w:tabs>
        <w:spacing w:line="277" w:lineRule="exact"/>
        <w:ind w:firstLine="360"/>
        <w:jc w:val="both"/>
      </w:pPr>
      <w:r>
        <w:rPr>
          <w:color w:val="000000"/>
          <w:sz w:val="24"/>
          <w:szCs w:val="24"/>
          <w:lang w:eastAsia="ru-RU" w:bidi="ru-RU"/>
        </w:rPr>
        <w:t>В целях сноса объекта капитального строительства застройщик или технический заказчик подает на бумажном носителе посредством личного обращения в Администрацию сельского поселения сумона ЧазыларТоджинского кожууна Республики Тыва, в том . числе через многофункциональный центр, либо направляет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14:paraId="42D758FD">
      <w:pPr>
        <w:pStyle w:val="5"/>
        <w:numPr>
          <w:ilvl w:val="0"/>
          <w:numId w:val="14"/>
        </w:numPr>
        <w:shd w:val="clear" w:color="auto" w:fill="auto"/>
        <w:tabs>
          <w:tab w:val="left" w:pos="1033"/>
        </w:tabs>
        <w:ind w:firstLine="360"/>
        <w:jc w:val="both"/>
      </w:pPr>
      <w:r>
        <w:rPr>
          <w:color w:val="000000"/>
          <w:sz w:val="24"/>
          <w:szCs w:val="24"/>
          <w:lang w:eastAsia="ru-RU" w:bidi="ru-RU"/>
        </w:rPr>
        <w:t>фамилия, имя, отчество (при наличии), место жительства застройщика, реквизиты документа, удостоверяющего личность (для физического лица);</w:t>
      </w:r>
    </w:p>
    <w:p w14:paraId="243CE003">
      <w:pPr>
        <w:pStyle w:val="5"/>
        <w:numPr>
          <w:ilvl w:val="0"/>
          <w:numId w:val="14"/>
        </w:numPr>
        <w:shd w:val="clear" w:color="auto" w:fill="auto"/>
        <w:tabs>
          <w:tab w:val="left" w:pos="1033"/>
        </w:tabs>
        <w:ind w:firstLine="360"/>
        <w:jc w:val="both"/>
      </w:pPr>
      <w:r>
        <w:rPr>
          <w:color w:val="000000"/>
          <w:sz w:val="24"/>
          <w:szCs w:val="24"/>
          <w:lang w:eastAsia="ru-RU" w:bidi="ru-RU"/>
        </w:rPr>
        <w:t>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326BF735">
      <w:pPr>
        <w:pStyle w:val="5"/>
        <w:numPr>
          <w:ilvl w:val="0"/>
          <w:numId w:val="14"/>
        </w:numPr>
        <w:shd w:val="clear" w:color="auto" w:fill="auto"/>
        <w:tabs>
          <w:tab w:val="left" w:pos="1206"/>
        </w:tabs>
        <w:spacing w:line="270" w:lineRule="exact"/>
        <w:ind w:firstLine="360"/>
        <w:jc w:val="both"/>
      </w:pPr>
      <w:r>
        <w:rPr>
          <w:color w:val="000000"/>
          <w:sz w:val="24"/>
          <w:szCs w:val="24"/>
          <w:lang w:eastAsia="ru-RU" w:bidi="ru-RU"/>
        </w:rPr>
        <w:t>кадастровый номер земельного участка (при наличии), адрес или описание местоположения земельного участка;</w:t>
      </w:r>
    </w:p>
    <w:p w14:paraId="1C0F9E68">
      <w:pPr>
        <w:pStyle w:val="5"/>
        <w:numPr>
          <w:ilvl w:val="0"/>
          <w:numId w:val="14"/>
        </w:numPr>
        <w:shd w:val="clear" w:color="auto" w:fill="auto"/>
        <w:tabs>
          <w:tab w:val="left" w:pos="1026"/>
        </w:tabs>
        <w:spacing w:line="270" w:lineRule="exact"/>
        <w:ind w:firstLine="360"/>
        <w:jc w:val="both"/>
      </w:pPr>
      <w:r>
        <w:rPr>
          <w:color w:val="000000"/>
          <w:sz w:val="24"/>
          <w:szCs w:val="24"/>
          <w:lang w:eastAsia="ru-RU" w:bidi="ru-RU"/>
        </w:rPr>
        <w:t>сведения о праве застройщика на земельный участок, а также сведения о наличии прав иных лиц на земельный участок (при наличии таких лиц);</w:t>
      </w:r>
    </w:p>
    <w:p w14:paraId="2BABC1C2">
      <w:pPr>
        <w:pStyle w:val="5"/>
        <w:numPr>
          <w:ilvl w:val="0"/>
          <w:numId w:val="14"/>
        </w:numPr>
        <w:shd w:val="clear" w:color="auto" w:fill="auto"/>
        <w:tabs>
          <w:tab w:val="left" w:pos="1040"/>
        </w:tabs>
        <w:spacing w:line="270" w:lineRule="exact"/>
        <w:ind w:firstLine="360"/>
        <w:jc w:val="both"/>
      </w:pPr>
      <w:r>
        <w:rPr>
          <w:color w:val="000000"/>
          <w:sz w:val="24"/>
          <w:szCs w:val="24"/>
          <w:lang w:eastAsia="ru-RU" w:bidi="ru-RU"/>
        </w:rPr>
        <w:t>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14:paraId="374EE119">
      <w:pPr>
        <w:pStyle w:val="5"/>
        <w:numPr>
          <w:ilvl w:val="0"/>
          <w:numId w:val="14"/>
        </w:numPr>
        <w:shd w:val="clear" w:color="auto" w:fill="auto"/>
        <w:tabs>
          <w:tab w:val="left" w:pos="1033"/>
        </w:tabs>
        <w:ind w:firstLine="360"/>
        <w:jc w:val="both"/>
      </w:pPr>
      <w:r>
        <w:rPr>
          <w:color w:val="000000"/>
          <w:sz w:val="24"/>
          <w:szCs w:val="24"/>
          <w:lang w:eastAsia="ru-RU" w:bidi="ru-RU"/>
        </w:rPr>
        <w:t>сведения о решении суда или Постановлении Администрации сельского поселения сумона ЧазыларТоджинского кожууна Республики Тыва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 .</w:t>
      </w:r>
    </w:p>
    <w:p w14:paraId="1780E3AD">
      <w:pPr>
        <w:pStyle w:val="5"/>
        <w:numPr>
          <w:ilvl w:val="0"/>
          <w:numId w:val="14"/>
        </w:numPr>
        <w:shd w:val="clear" w:color="auto" w:fill="auto"/>
        <w:tabs>
          <w:tab w:val="left" w:pos="1040"/>
        </w:tabs>
        <w:ind w:firstLine="360"/>
        <w:jc w:val="both"/>
      </w:pPr>
      <w:r>
        <w:rPr>
          <w:color w:val="000000"/>
          <w:sz w:val="24"/>
          <w:szCs w:val="24"/>
          <w:lang w:eastAsia="ru-RU" w:bidi="ru-RU"/>
        </w:rPr>
        <w:t>почтовый адрес и (или) адрес электронной почты для связи с застройщиком или техническим заказчиком.</w:t>
      </w:r>
    </w:p>
    <w:p w14:paraId="2A93CC29">
      <w:pPr>
        <w:pStyle w:val="5"/>
        <w:numPr>
          <w:ilvl w:val="0"/>
          <w:numId w:val="13"/>
        </w:numPr>
        <w:shd w:val="clear" w:color="auto" w:fill="auto"/>
        <w:tabs>
          <w:tab w:val="left" w:pos="1010"/>
        </w:tabs>
        <w:ind w:firstLine="360"/>
        <w:jc w:val="both"/>
      </w:pPr>
      <w:r>
        <w:rPr>
          <w:color w:val="000000"/>
          <w:sz w:val="24"/>
          <w:szCs w:val="24"/>
          <w:lang w:eastAsia="ru-RU" w:bidi="ru-RU"/>
        </w:rPr>
        <w:t xml:space="preserve">Подача уведомления о планируемом сносе объекта капитального, строительства наряду со способами, предусмотренными </w:t>
      </w:r>
      <w:r>
        <w:t>частью</w:t>
      </w:r>
      <w:r>
        <w:rPr>
          <w:color w:val="000000"/>
          <w:sz w:val="24"/>
          <w:szCs w:val="24"/>
          <w:lang w:eastAsia="ru-RU" w:bidi="ru-RU"/>
        </w:rPr>
        <w:t xml:space="preserve"> 4 настоящей статьи, может осуществляться:</w:t>
      </w:r>
    </w:p>
    <w:p w14:paraId="664AA5F9">
      <w:pPr>
        <w:pStyle w:val="5"/>
        <w:numPr>
          <w:ilvl w:val="0"/>
          <w:numId w:val="15"/>
        </w:numPr>
        <w:shd w:val="clear" w:color="auto" w:fill="auto"/>
        <w:tabs>
          <w:tab w:val="left" w:pos="1029"/>
        </w:tabs>
        <w:ind w:firstLine="360"/>
        <w:jc w:val="both"/>
      </w:pPr>
      <w:r>
        <w:rPr>
          <w:color w:val="000000"/>
          <w:sz w:val="24"/>
          <w:szCs w:val="24"/>
          <w:lang w:eastAsia="ru-RU" w:bidi="ru-RU"/>
        </w:rPr>
        <w:t>с использованием единого портала государственных и муниципальных услуг или региональных порталов государственных и муниципальных услуг;</w:t>
      </w:r>
    </w:p>
    <w:p w14:paraId="7C33ACDA">
      <w:pPr>
        <w:pStyle w:val="5"/>
        <w:numPr>
          <w:ilvl w:val="0"/>
          <w:numId w:val="15"/>
        </w:numPr>
        <w:shd w:val="clear" w:color="auto" w:fill="auto"/>
        <w:tabs>
          <w:tab w:val="left" w:pos="1206"/>
        </w:tabs>
        <w:ind w:firstLine="360"/>
        <w:jc w:val="both"/>
      </w:pPr>
      <w:r>
        <w:rPr>
          <w:color w:val="000000"/>
          <w:sz w:val="24"/>
          <w:szCs w:val="24"/>
          <w:lang w:eastAsia="ru-RU" w:bidi="ru-RU"/>
        </w:rPr>
        <w:t xml:space="preserve">с использованием государственных информационных  систем обеспечения градостроительной деятельности с функциями автоматизированной информационно </w:t>
      </w:r>
      <w:r>
        <w:rPr>
          <w:color w:val="000000"/>
          <w:sz w:val="24"/>
          <w:szCs w:val="24"/>
          <w:lang w:eastAsia="ru-RU" w:bidi="ru-RU"/>
        </w:rPr>
        <w:softHyphen/>
      </w:r>
      <w:r>
        <w:rPr>
          <w:color w:val="000000"/>
          <w:sz w:val="24"/>
          <w:szCs w:val="24"/>
          <w:lang w:eastAsia="ru-RU" w:bidi="ru-RU"/>
        </w:rPr>
        <w:t>аналитической поддержки осуществления полномочий в области градостроительной деятельности.</w:t>
      </w:r>
    </w:p>
    <w:p w14:paraId="5241814D">
      <w:pPr>
        <w:pStyle w:val="5"/>
        <w:numPr>
          <w:ilvl w:val="0"/>
          <w:numId w:val="13"/>
        </w:numPr>
        <w:shd w:val="clear" w:color="auto" w:fill="auto"/>
        <w:tabs>
          <w:tab w:val="left" w:pos="1010"/>
        </w:tabs>
        <w:ind w:firstLine="360"/>
        <w:jc w:val="both"/>
      </w:pPr>
      <w:r>
        <w:rPr>
          <w:color w:val="000000"/>
          <w:sz w:val="24"/>
          <w:szCs w:val="24"/>
          <w:lang w:eastAsia="ru-RU" w:bidi="ru-RU"/>
        </w:rPr>
        <w:t>К уведомлению о планируемом сносе объекта капитального строительства прилагаются следующие документы:</w:t>
      </w:r>
    </w:p>
    <w:p w14:paraId="43761029">
      <w:pPr>
        <w:pStyle w:val="5"/>
        <w:numPr>
          <w:ilvl w:val="0"/>
          <w:numId w:val="16"/>
        </w:numPr>
        <w:shd w:val="clear" w:color="auto" w:fill="auto"/>
        <w:tabs>
          <w:tab w:val="left" w:pos="1126"/>
        </w:tabs>
        <w:spacing w:line="240" w:lineRule="exact"/>
        <w:ind w:firstLine="360"/>
      </w:pPr>
      <w:r>
        <w:rPr>
          <w:color w:val="000000"/>
          <w:sz w:val="24"/>
          <w:szCs w:val="24"/>
          <w:lang w:eastAsia="ru-RU" w:bidi="ru-RU"/>
        </w:rPr>
        <w:t>результаты и материалы обследования объекта капитального строительства;</w:t>
      </w:r>
    </w:p>
    <w:p w14:paraId="2B8D6060">
      <w:pPr>
        <w:pStyle w:val="5"/>
        <w:numPr>
          <w:ilvl w:val="0"/>
          <w:numId w:val="16"/>
        </w:numPr>
        <w:shd w:val="clear" w:color="auto" w:fill="auto"/>
        <w:tabs>
          <w:tab w:val="left" w:pos="1147"/>
        </w:tabs>
        <w:spacing w:line="240" w:lineRule="exact"/>
        <w:ind w:firstLine="360"/>
      </w:pPr>
      <w:r>
        <w:rPr>
          <w:color w:val="000000"/>
          <w:sz w:val="24"/>
          <w:szCs w:val="24"/>
          <w:lang w:eastAsia="ru-RU" w:bidi="ru-RU"/>
        </w:rPr>
        <w:t>проект организации работ по сносу объекта капитального строительства.</w:t>
      </w:r>
    </w:p>
    <w:p w14:paraId="75BAA685">
      <w:pPr>
        <w:pStyle w:val="5"/>
        <w:shd w:val="clear" w:color="auto" w:fill="auto"/>
        <w:tabs>
          <w:tab w:val="left" w:pos="1147"/>
        </w:tabs>
        <w:spacing w:line="240" w:lineRule="exact"/>
        <w:ind w:left="360"/>
      </w:pPr>
    </w:p>
    <w:p w14:paraId="133ADFA1">
      <w:pPr>
        <w:pStyle w:val="5"/>
        <w:shd w:val="clear" w:color="auto" w:fill="auto"/>
        <w:spacing w:line="240" w:lineRule="exact"/>
        <w:ind w:firstLine="360"/>
        <w:rPr>
          <w:b/>
        </w:rPr>
      </w:pPr>
      <w:r>
        <w:rPr>
          <w:b/>
          <w:color w:val="000000"/>
          <w:sz w:val="24"/>
          <w:szCs w:val="24"/>
          <w:lang w:eastAsia="ru-RU" w:bidi="ru-RU"/>
        </w:rPr>
        <w:t>Статья 5</w:t>
      </w:r>
    </w:p>
    <w:p w14:paraId="6E6516EF">
      <w:pPr>
        <w:pStyle w:val="5"/>
        <w:numPr>
          <w:ilvl w:val="0"/>
          <w:numId w:val="17"/>
        </w:numPr>
        <w:shd w:val="clear" w:color="auto" w:fill="auto"/>
        <w:tabs>
          <w:tab w:val="left" w:pos="1010"/>
        </w:tabs>
        <w:spacing w:line="281" w:lineRule="exact"/>
        <w:ind w:firstLine="360"/>
        <w:jc w:val="both"/>
      </w:pPr>
      <w:r>
        <w:rPr>
          <w:color w:val="000000"/>
          <w:sz w:val="24"/>
          <w:szCs w:val="24"/>
          <w:lang w:eastAsia="ru-RU" w:bidi="ru-RU"/>
        </w:rPr>
        <w:t>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w:t>
      </w:r>
    </w:p>
    <w:p w14:paraId="3E1B3780">
      <w:pPr>
        <w:pStyle w:val="5"/>
        <w:numPr>
          <w:ilvl w:val="0"/>
          <w:numId w:val="17"/>
        </w:numPr>
        <w:shd w:val="clear" w:color="auto" w:fill="auto"/>
        <w:tabs>
          <w:tab w:val="left" w:pos="1010"/>
        </w:tabs>
        <w:spacing w:line="281" w:lineRule="exact"/>
        <w:ind w:firstLine="360"/>
        <w:jc w:val="both"/>
      </w:pPr>
      <w:r>
        <w:rPr>
          <w:color w:val="000000"/>
          <w:sz w:val="24"/>
          <w:szCs w:val="24"/>
          <w:lang w:eastAsia="ru-RU" w:bidi="ru-RU"/>
        </w:rPr>
        <w:t xml:space="preserve">Подготовка проекта организации работ по сносу объекта капитального строительства не требуется для сноса объектов, указанных в </w:t>
      </w:r>
      <w:r>
        <w:t>пунктах 1</w:t>
      </w:r>
      <w:r>
        <w:rPr>
          <w:color w:val="000000"/>
          <w:sz w:val="24"/>
          <w:szCs w:val="24"/>
          <w:lang w:eastAsia="ru-RU" w:bidi="ru-RU"/>
        </w:rPr>
        <w:t xml:space="preserve"> - </w:t>
      </w:r>
      <w:r>
        <w:t>3 части 17 статьи 51</w:t>
      </w:r>
      <w:r>
        <w:rPr>
          <w:color w:val="000000"/>
          <w:sz w:val="24"/>
          <w:szCs w:val="24"/>
          <w:lang w:eastAsia="ru-RU" w:bidi="ru-RU"/>
        </w:rPr>
        <w:t xml:space="preserve"> Градостроительного; кодекса Российской Федерации.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14:paraId="651933C9">
      <w:pPr>
        <w:pStyle w:val="5"/>
        <w:numPr>
          <w:ilvl w:val="0"/>
          <w:numId w:val="17"/>
        </w:numPr>
        <w:shd w:val="clear" w:color="auto" w:fill="auto"/>
        <w:tabs>
          <w:tab w:val="left" w:pos="1010"/>
        </w:tabs>
        <w:spacing w:line="281" w:lineRule="exact"/>
        <w:ind w:firstLine="360"/>
        <w:jc w:val="both"/>
      </w:pPr>
      <w:r>
        <w:rPr>
          <w:color w:val="000000"/>
          <w:sz w:val="24"/>
          <w:szCs w:val="24"/>
          <w:lang w:eastAsia="ru-RU" w:bidi="ru-RU"/>
        </w:rPr>
        <w:t>Требования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14:paraId="7C8386A6">
      <w:pPr>
        <w:pStyle w:val="5"/>
        <w:numPr>
          <w:ilvl w:val="0"/>
          <w:numId w:val="17"/>
        </w:numPr>
        <w:shd w:val="clear" w:color="auto" w:fill="auto"/>
        <w:tabs>
          <w:tab w:val="left" w:pos="1010"/>
        </w:tabs>
        <w:spacing w:line="281" w:lineRule="exact"/>
        <w:ind w:firstLine="360"/>
        <w:jc w:val="both"/>
      </w:pPr>
      <w:r>
        <w:rPr>
          <w:color w:val="000000"/>
          <w:sz w:val="24"/>
          <w:szCs w:val="24"/>
          <w:lang w:eastAsia="ru-RU" w:bidi="ru-RU"/>
        </w:rPr>
        <w:t>В случае, если снос объекта капитального строительства планируется осуществлять с привлечением средств бюджета сельского поселения сумона ЧазыларТоджинского кожууна Республики Тыва, застройщик или технический заказчик обеспечивает подготовку сметы на снос объекта капитального строительства'.</w:t>
      </w:r>
    </w:p>
    <w:p w14:paraId="0FC2D1C7">
      <w:pPr>
        <w:pStyle w:val="5"/>
        <w:numPr>
          <w:ilvl w:val="0"/>
          <w:numId w:val="17"/>
        </w:numPr>
        <w:shd w:val="clear" w:color="auto" w:fill="auto"/>
        <w:tabs>
          <w:tab w:val="left" w:pos="1018"/>
        </w:tabs>
        <w:spacing w:line="281" w:lineRule="exact"/>
        <w:ind w:firstLine="360"/>
        <w:jc w:val="both"/>
      </w:pPr>
      <w:r>
        <w:rPr>
          <w:color w:val="000000"/>
          <w:sz w:val="24"/>
          <w:szCs w:val="24"/>
          <w:lang w:eastAsia="ru-RU" w:bidi="ru-RU"/>
        </w:rPr>
        <w:t>В случае, если снос объекта капитального строительства, расположенного на земельном участке, находящемся в муниципальной собственности и не предоставленном в пользование и (или) во владение гражданам или юридическим лицам, в соответствии с Градостроительным</w:t>
      </w:r>
    </w:p>
    <w:p w14:paraId="7E7BFD7B">
      <w:pPr>
        <w:pStyle w:val="5"/>
        <w:shd w:val="clear" w:color="auto" w:fill="auto"/>
        <w:jc w:val="both"/>
      </w:pPr>
      <w:r>
        <w:t>кодексом</w:t>
      </w:r>
      <w:r>
        <w:rPr>
          <w:color w:val="000000"/>
          <w:sz w:val="24"/>
          <w:szCs w:val="24"/>
          <w:lang w:eastAsia="ru-RU" w:bidi="ru-RU"/>
        </w:rPr>
        <w:t xml:space="preserve"> Российской Федерации, другими  федеральными законами обеспечивается Администрацией сельского поселения сумона ЧазыларТоджинского кожууна Республики Тыва, функции застройщика выполняет Администрация сельского поселения сумона ЧазыларТоджинского кожууна Республики Тыва или лица, с которыми заключен договор о сносе указанного объекта капитального строительства.</w:t>
      </w:r>
    </w:p>
    <w:p w14:paraId="03760935">
      <w:pPr>
        <w:pStyle w:val="5"/>
        <w:numPr>
          <w:ilvl w:val="0"/>
          <w:numId w:val="17"/>
        </w:numPr>
        <w:shd w:val="clear" w:color="auto" w:fill="auto"/>
        <w:tabs>
          <w:tab w:val="left" w:pos="1057"/>
        </w:tabs>
        <w:ind w:firstLine="360"/>
        <w:jc w:val="both"/>
      </w:pPr>
      <w:r>
        <w:rPr>
          <w:color w:val="000000"/>
          <w:sz w:val="24"/>
          <w:szCs w:val="24"/>
          <w:lang w:eastAsia="ru-RU" w:bidi="ru-RU"/>
        </w:rPr>
        <w:t>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обращения в многофункциональный центр, либо направляет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14:paraId="1984C09C">
      <w:pPr>
        <w:pStyle w:val="5"/>
        <w:numPr>
          <w:ilvl w:val="0"/>
          <w:numId w:val="17"/>
        </w:numPr>
        <w:shd w:val="clear" w:color="auto" w:fill="auto"/>
        <w:tabs>
          <w:tab w:val="left" w:pos="1057"/>
        </w:tabs>
        <w:ind w:firstLine="360"/>
        <w:jc w:val="both"/>
      </w:pPr>
      <w:r>
        <w:rPr>
          <w:color w:val="000000"/>
          <w:sz w:val="24"/>
          <w:szCs w:val="24"/>
          <w:lang w:eastAsia="ru-RU" w:bidi="ru-RU"/>
        </w:rPr>
        <w:t xml:space="preserve">Подача уведомления о завершении сноса объекта капитального строительства наряду со способами, предусмотренными </w:t>
      </w:r>
      <w:r>
        <w:t>частью б</w:t>
      </w:r>
      <w:r>
        <w:rPr>
          <w:color w:val="000000"/>
          <w:sz w:val="24"/>
          <w:szCs w:val="24"/>
          <w:lang w:eastAsia="ru-RU" w:bidi="ru-RU"/>
        </w:rPr>
        <w:t xml:space="preserve"> настоящей статьи, может осуществляться:</w:t>
      </w:r>
    </w:p>
    <w:p w14:paraId="3EAE7F00">
      <w:pPr>
        <w:pStyle w:val="5"/>
        <w:numPr>
          <w:ilvl w:val="0"/>
          <w:numId w:val="18"/>
        </w:numPr>
        <w:shd w:val="clear" w:color="auto" w:fill="auto"/>
        <w:tabs>
          <w:tab w:val="left" w:pos="1742"/>
        </w:tabs>
        <w:ind w:firstLine="360"/>
        <w:jc w:val="both"/>
      </w:pPr>
      <w:r>
        <w:rPr>
          <w:color w:val="000000"/>
          <w:sz w:val="24"/>
          <w:szCs w:val="24"/>
          <w:lang w:eastAsia="ru-RU" w:bidi="ru-RU"/>
        </w:rPr>
        <w:t>с использованием единого портала государственных и муниципальных услуг или региональных порталов государственных и муниципальных услуг;</w:t>
      </w:r>
    </w:p>
    <w:p w14:paraId="3C8D941B">
      <w:pPr>
        <w:pStyle w:val="5"/>
        <w:numPr>
          <w:ilvl w:val="0"/>
          <w:numId w:val="18"/>
        </w:numPr>
        <w:shd w:val="clear" w:color="auto" w:fill="auto"/>
        <w:tabs>
          <w:tab w:val="left" w:pos="1738"/>
        </w:tabs>
        <w:ind w:firstLine="360"/>
        <w:jc w:val="both"/>
      </w:pPr>
      <w:r>
        <w:rPr>
          <w:color w:val="000000"/>
          <w:sz w:val="24"/>
          <w:szCs w:val="24"/>
          <w:lang w:eastAsia="ru-RU" w:bidi="ru-RU"/>
        </w:rPr>
        <w:t>с использованием государственных информационных систем обеспечения градостроительной деятельности с функциями автоматизированной • информационно- аналитической поддержки осуществления полномочий в области градостроительной деятельности.</w:t>
      </w:r>
    </w:p>
    <w:p w14:paraId="427DBE79">
      <w:pPr>
        <w:pStyle w:val="5"/>
        <w:numPr>
          <w:ilvl w:val="0"/>
          <w:numId w:val="17"/>
        </w:numPr>
        <w:shd w:val="clear" w:color="auto" w:fill="auto"/>
        <w:tabs>
          <w:tab w:val="left" w:pos="1057"/>
        </w:tabs>
        <w:spacing w:line="277" w:lineRule="exact"/>
        <w:ind w:firstLine="360"/>
        <w:jc w:val="both"/>
      </w:pPr>
      <w:r>
        <w:rPr>
          <w:color w:val="000000"/>
          <w:sz w:val="24"/>
          <w:szCs w:val="24"/>
          <w:lang w:eastAsia="ru-RU" w:bidi="ru-RU"/>
        </w:rPr>
        <w:t>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708BD6C0">
      <w:pPr>
        <w:pStyle w:val="5"/>
        <w:numPr>
          <w:ilvl w:val="0"/>
          <w:numId w:val="17"/>
        </w:numPr>
        <w:shd w:val="clear" w:color="auto" w:fill="auto"/>
        <w:tabs>
          <w:tab w:val="left" w:pos="1057"/>
        </w:tabs>
        <w:spacing w:line="277" w:lineRule="exact"/>
        <w:ind w:firstLine="360"/>
        <w:jc w:val="both"/>
      </w:pPr>
      <w:r>
        <w:rPr>
          <w:color w:val="000000"/>
          <w:sz w:val="24"/>
          <w:szCs w:val="24"/>
          <w:lang w:eastAsia="ru-RU" w:bidi="ru-RU"/>
        </w:rP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соответствии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14:paraId="1AC67C1C">
      <w:pPr>
        <w:pStyle w:val="5"/>
        <w:numPr>
          <w:ilvl w:val="0"/>
          <w:numId w:val="17"/>
        </w:numPr>
        <w:shd w:val="clear" w:color="auto" w:fill="auto"/>
        <w:tabs>
          <w:tab w:val="left" w:pos="1126"/>
        </w:tabs>
        <w:spacing w:line="277" w:lineRule="exact"/>
        <w:ind w:firstLine="360"/>
        <w:jc w:val="both"/>
      </w:pPr>
      <w:r>
        <w:rPr>
          <w:color w:val="000000"/>
          <w:sz w:val="24"/>
          <w:szCs w:val="24"/>
          <w:lang w:eastAsia="ru-RU" w:bidi="ru-RU"/>
        </w:rPr>
        <w:t>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Постановлением Администрации сельского поселения сумона ЧазыларТоджинского кожууна Республики Тыва.</w:t>
      </w:r>
    </w:p>
    <w:p w14:paraId="3EE1C929">
      <w:pPr>
        <w:pStyle w:val="5"/>
        <w:numPr>
          <w:ilvl w:val="0"/>
          <w:numId w:val="17"/>
        </w:numPr>
        <w:shd w:val="clear" w:color="auto" w:fill="auto"/>
        <w:tabs>
          <w:tab w:val="left" w:pos="1126"/>
        </w:tabs>
        <w:spacing w:line="277" w:lineRule="exact"/>
        <w:ind w:firstLine="360"/>
        <w:jc w:val="both"/>
      </w:pPr>
      <w:r>
        <w:rPr>
          <w:color w:val="000000"/>
          <w:sz w:val="24"/>
          <w:szCs w:val="24"/>
          <w:lang w:eastAsia="ru-RU" w:bidi="ru-RU"/>
        </w:rPr>
        <w:t>Срок для добровольного сноса самовольной постройки исчисляется: со дня вручения лицу, осуществившему самовольную достройку, копии Постановления Администрации сельского поселения Сумона ЧазыларТоджинского кожууна Республики Тыва о сносе самовольной постройки или ее приведении в соответствие с установленными требованиями, или получения им заказного письма, если оно вручено ему лично или совершеннолетнему лицу, проживающему совместно с этим лицом, под расписку на . подлежащем возврату отправителю уведомлении о вручении либо ином документе с указанием; даты и времени вручения, а также источника информации; со дня вручения заказного письма уполномоченному лицу юридического лица, его филиала или представительства.</w:t>
      </w:r>
    </w:p>
    <w:p w14:paraId="5675E40D">
      <w:pPr>
        <w:pStyle w:val="5"/>
        <w:numPr>
          <w:ilvl w:val="0"/>
          <w:numId w:val="17"/>
        </w:numPr>
        <w:shd w:val="clear" w:color="auto" w:fill="auto"/>
        <w:tabs>
          <w:tab w:val="left" w:pos="1134"/>
        </w:tabs>
        <w:spacing w:line="277" w:lineRule="exact"/>
        <w:ind w:firstLine="360"/>
        <w:jc w:val="both"/>
      </w:pPr>
      <w:r>
        <w:rPr>
          <w:color w:val="000000"/>
          <w:sz w:val="24"/>
          <w:szCs w:val="24"/>
          <w:lang w:eastAsia="ru-RU" w:bidi="ru-RU"/>
        </w:rPr>
        <w:t>В случаях, когда адресат отказался от получения заказного письма и этот отказ зафиксирован организацией почтовой связи или, несмотря на почтовое извещение, адресат не явился за получением заказного письма, о чем организация почтовой связи уведомила отправителя, срок для добровольного сноса самовольной постройки исчисляется со дня отказа от получения письма или со дня получения от организации почтовой связи уведомления о. неявке адресата за получением письма.</w:t>
      </w:r>
    </w:p>
    <w:p w14:paraId="645F223B">
      <w:pPr>
        <w:pStyle w:val="5"/>
        <w:numPr>
          <w:ilvl w:val="0"/>
          <w:numId w:val="17"/>
        </w:numPr>
        <w:shd w:val="clear" w:color="auto" w:fill="auto"/>
        <w:tabs>
          <w:tab w:val="left" w:pos="1126"/>
        </w:tabs>
        <w:spacing w:line="277" w:lineRule="exact"/>
        <w:ind w:firstLine="360"/>
        <w:jc w:val="both"/>
      </w:pPr>
      <w:r>
        <w:rPr>
          <w:color w:val="000000"/>
          <w:sz w:val="24"/>
          <w:szCs w:val="24"/>
          <w:lang w:eastAsia="ru-RU" w:bidi="ru-RU"/>
        </w:rPr>
        <w:t>Если лицо, осуществившее самовольную постройку по уважительной причине не в. состоянии выполнить в установленный срок требование о сносе самовольной постройки или ее приведении в соответствие с установленными требованиями, то оно или уполномоченное им лицо обязаны письменно уведомить об этом Администрацию сельского поселения сумона ЧазыларТоджинского кожууна Республики Тыва до истечения установленного срока и указать срок, в течение которого добровольный снос самовольной постройки может быть ими</w:t>
      </w:r>
    </w:p>
    <w:p w14:paraId="45CE2C6E">
      <w:pPr>
        <w:pStyle w:val="5"/>
        <w:shd w:val="clear" w:color="auto" w:fill="auto"/>
        <w:spacing w:line="277" w:lineRule="exact"/>
        <w:jc w:val="both"/>
      </w:pPr>
      <w:r>
        <w:rPr>
          <w:color w:val="000000"/>
          <w:sz w:val="24"/>
          <w:szCs w:val="24"/>
          <w:lang w:eastAsia="ru-RU" w:bidi="ru-RU"/>
        </w:rPr>
        <w:t>выполнен. В этом случае указанный срок продлевается не более чем на 30 календарных дней и в адрес лица, осуществившего самовольную постройку, направляется соответствующее письмо с указанием предельного срока сноса строения или его приведения в соответствие с установленными требованиями. Письмо вручается лично под роспись либо направляется по почте заказным письмом с уведомлением.</w:t>
      </w:r>
    </w:p>
    <w:p w14:paraId="300D52BA">
      <w:pPr>
        <w:pStyle w:val="5"/>
        <w:numPr>
          <w:ilvl w:val="0"/>
          <w:numId w:val="17"/>
        </w:numPr>
        <w:shd w:val="clear" w:color="auto" w:fill="auto"/>
        <w:tabs>
          <w:tab w:val="left" w:pos="1176"/>
        </w:tabs>
        <w:spacing w:line="277" w:lineRule="exact"/>
        <w:ind w:firstLine="360"/>
        <w:jc w:val="both"/>
      </w:pPr>
      <w:r>
        <w:rPr>
          <w:color w:val="000000"/>
          <w:sz w:val="24"/>
          <w:szCs w:val="24"/>
          <w:lang w:eastAsia="ru-RU" w:bidi="ru-RU"/>
        </w:rPr>
        <w:t>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14:paraId="719433E4">
      <w:pPr>
        <w:pStyle w:val="5"/>
        <w:numPr>
          <w:ilvl w:val="0"/>
          <w:numId w:val="17"/>
        </w:numPr>
        <w:shd w:val="clear" w:color="auto" w:fill="auto"/>
        <w:tabs>
          <w:tab w:val="left" w:pos="1176"/>
        </w:tabs>
        <w:spacing w:line="277" w:lineRule="exact"/>
        <w:ind w:firstLine="360"/>
        <w:jc w:val="both"/>
      </w:pPr>
      <w:r>
        <w:rPr>
          <w:color w:val="000000"/>
          <w:sz w:val="24"/>
          <w:szCs w:val="24"/>
          <w:lang w:eastAsia="ru-RU" w:bidi="ru-RU"/>
        </w:rPr>
        <w:t xml:space="preserve">В случае, если в установленный срок лицом, которое создало или возвело самовольную постройку, а при отсутствии сведений о таком лице правообладателем земельного участка, на котором создана или возведена самовольная постройка, не выполнены обязанности, предусмотренные </w:t>
      </w:r>
      <w:r>
        <w:t>частью 11 статьи 55.32</w:t>
      </w:r>
      <w:r>
        <w:rPr>
          <w:color w:val="000000"/>
          <w:sz w:val="24"/>
          <w:szCs w:val="24"/>
          <w:lang w:eastAsia="ru-RU" w:bidi="ru-RU"/>
        </w:rPr>
        <w:t xml:space="preserve"> Градостроительного кодекса Российской Федерации,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r>
        <w:t>кодексом</w:t>
      </w:r>
      <w:r>
        <w:rPr>
          <w:color w:val="000000"/>
          <w:sz w:val="24"/>
          <w:szCs w:val="24"/>
          <w:lang w:eastAsia="ru-RU" w:bidi="ru-RU"/>
        </w:rPr>
        <w:t xml:space="preserve"> Российской Федерации, переходит к новому правообладателю земельного участка.</w:t>
      </w:r>
    </w:p>
    <w:p w14:paraId="482419A5">
      <w:pPr>
        <w:pStyle w:val="5"/>
        <w:numPr>
          <w:ilvl w:val="0"/>
          <w:numId w:val="17"/>
        </w:numPr>
        <w:shd w:val="clear" w:color="auto" w:fill="auto"/>
        <w:tabs>
          <w:tab w:val="left" w:pos="1199"/>
        </w:tabs>
        <w:spacing w:line="277" w:lineRule="exact"/>
        <w:ind w:firstLine="360"/>
        <w:jc w:val="both"/>
      </w:pPr>
      <w:r>
        <w:rPr>
          <w:color w:val="000000"/>
          <w:sz w:val="24"/>
          <w:szCs w:val="24"/>
          <w:lang w:eastAsia="ru-RU" w:bidi="ru-RU"/>
        </w:rPr>
        <w:t>В случае, если лицом, которое создало или возвело самовольную постройку, а при</w:t>
      </w:r>
    </w:p>
    <w:p w14:paraId="1B9FEF9E">
      <w:pPr>
        <w:pStyle w:val="5"/>
        <w:shd w:val="clear" w:color="auto" w:fill="auto"/>
        <w:tabs>
          <w:tab w:val="left" w:pos="9965"/>
        </w:tabs>
        <w:spacing w:line="277" w:lineRule="exact"/>
        <w:jc w:val="both"/>
      </w:pPr>
      <w:r>
        <w:rPr>
          <w:color w:val="000000"/>
          <w:sz w:val="24"/>
          <w:szCs w:val="24"/>
          <w:lang w:eastAsia="ru-RU" w:bidi="ru-RU"/>
        </w:rPr>
        <w:t xml:space="preserve">отсутствии сведений о таком лице правообладателем земельного участка, на котором создана или возведена самовольная постройка в установленные сроки не выполнены’ обязанности, предусмотренные </w:t>
      </w:r>
      <w:r>
        <w:t>частью 11 статьи 55.32</w:t>
      </w:r>
      <w:r>
        <w:rPr>
          <w:color w:val="000000"/>
          <w:sz w:val="24"/>
          <w:szCs w:val="24"/>
          <w:lang w:eastAsia="ru-RU" w:bidi="ru-RU"/>
        </w:rPr>
        <w:t xml:space="preserve"> Градостроительного кодекса Российской Федерации, Администрация сельского поселения по месту нахождения самовольной постройки или в случае, если самовольная постройка расположена на межселенной территории, администрация сельского поселения выполняет одно из следующих действий:</w:t>
      </w:r>
      <w:r>
        <w:rPr>
          <w:color w:val="000000"/>
          <w:sz w:val="24"/>
          <w:szCs w:val="24"/>
          <w:lang w:eastAsia="ru-RU" w:bidi="ru-RU"/>
        </w:rPr>
        <w:tab/>
      </w:r>
      <w:r>
        <w:rPr>
          <w:color w:val="000000"/>
          <w:sz w:val="24"/>
          <w:szCs w:val="24"/>
          <w:lang w:eastAsia="ru-RU" w:bidi="ru-RU"/>
        </w:rPr>
        <w:t>:</w:t>
      </w:r>
    </w:p>
    <w:p w14:paraId="600B0E04">
      <w:pPr>
        <w:pStyle w:val="5"/>
        <w:numPr>
          <w:ilvl w:val="0"/>
          <w:numId w:val="19"/>
        </w:numPr>
        <w:shd w:val="clear" w:color="auto" w:fill="auto"/>
        <w:tabs>
          <w:tab w:val="left" w:pos="1036"/>
        </w:tabs>
        <w:spacing w:line="277" w:lineRule="exact"/>
        <w:ind w:firstLine="360"/>
        <w:jc w:val="both"/>
      </w:pPr>
      <w:r>
        <w:rPr>
          <w:color w:val="000000"/>
          <w:sz w:val="24"/>
          <w:szCs w:val="24"/>
          <w:lang w:eastAsia="ru-RU" w:bidi="ru-RU"/>
        </w:rPr>
        <w:t>направляет в течение семи рабочих дней со дня истечения срока, установленного соответствующим Постановлением Администрации сельского поселения, уведомление об этом в исполнительный орган государственной власти, уполномоченный на предоставление земельных участков, находящихся в государственной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14:paraId="4FD6B73D">
      <w:pPr>
        <w:pStyle w:val="5"/>
        <w:numPr>
          <w:ilvl w:val="0"/>
          <w:numId w:val="19"/>
        </w:numPr>
        <w:shd w:val="clear" w:color="auto" w:fill="auto"/>
        <w:tabs>
          <w:tab w:val="left" w:pos="1176"/>
        </w:tabs>
        <w:spacing w:line="277" w:lineRule="exact"/>
        <w:ind w:firstLine="360"/>
        <w:jc w:val="both"/>
      </w:pPr>
      <w:r>
        <w:rPr>
          <w:color w:val="000000"/>
          <w:sz w:val="24"/>
          <w:szCs w:val="24"/>
          <w:lang w:eastAsia="ru-RU" w:bidi="ru-RU"/>
        </w:rPr>
        <w:t>обращается в течение шести месяцев со дня истечения срока, установленного</w:t>
      </w:r>
    </w:p>
    <w:p w14:paraId="0B37C372">
      <w:pPr>
        <w:pStyle w:val="5"/>
        <w:shd w:val="clear" w:color="auto" w:fill="auto"/>
        <w:tabs>
          <w:tab w:val="left" w:pos="2074"/>
          <w:tab w:val="left" w:pos="4036"/>
          <w:tab w:val="left" w:pos="5936"/>
          <w:tab w:val="left" w:pos="7186"/>
          <w:tab w:val="left" w:pos="8554"/>
        </w:tabs>
        <w:spacing w:line="277" w:lineRule="exact"/>
        <w:jc w:val="both"/>
        <w:rPr>
          <w:color w:val="000000"/>
          <w:sz w:val="24"/>
          <w:szCs w:val="24"/>
          <w:lang w:eastAsia="ru-RU" w:bidi="ru-RU"/>
        </w:rPr>
      </w:pPr>
      <w:r>
        <w:rPr>
          <w:color w:val="000000"/>
          <w:sz w:val="24"/>
          <w:szCs w:val="24"/>
          <w:lang w:eastAsia="ru-RU" w:bidi="ru-RU"/>
        </w:rPr>
        <w:t>соответствующим</w:t>
      </w:r>
      <w:r>
        <w:rPr>
          <w:color w:val="000000"/>
          <w:sz w:val="24"/>
          <w:szCs w:val="24"/>
          <w:lang w:eastAsia="ru-RU" w:bidi="ru-RU"/>
        </w:rPr>
        <w:tab/>
      </w:r>
      <w:r>
        <w:rPr>
          <w:color w:val="000000"/>
          <w:sz w:val="24"/>
          <w:szCs w:val="24"/>
          <w:lang w:eastAsia="ru-RU" w:bidi="ru-RU"/>
        </w:rPr>
        <w:t>Постановлением</w:t>
      </w:r>
      <w:r>
        <w:rPr>
          <w:color w:val="000000"/>
          <w:sz w:val="24"/>
          <w:szCs w:val="24"/>
          <w:lang w:eastAsia="ru-RU" w:bidi="ru-RU"/>
        </w:rPr>
        <w:tab/>
      </w:r>
      <w:r>
        <w:rPr>
          <w:color w:val="000000"/>
          <w:sz w:val="24"/>
          <w:szCs w:val="24"/>
          <w:lang w:eastAsia="ru-RU" w:bidi="ru-RU"/>
        </w:rPr>
        <w:t>Администрации</w:t>
      </w:r>
      <w:r>
        <w:rPr>
          <w:color w:val="000000"/>
          <w:sz w:val="24"/>
          <w:szCs w:val="24"/>
          <w:lang w:eastAsia="ru-RU" w:bidi="ru-RU"/>
        </w:rPr>
        <w:tab/>
      </w:r>
      <w:r>
        <w:rPr>
          <w:color w:val="000000"/>
          <w:sz w:val="24"/>
          <w:szCs w:val="24"/>
          <w:lang w:eastAsia="ru-RU" w:bidi="ru-RU"/>
        </w:rPr>
        <w:t>сельского</w:t>
      </w:r>
      <w:r>
        <w:rPr>
          <w:color w:val="000000"/>
          <w:sz w:val="24"/>
          <w:szCs w:val="24"/>
          <w:lang w:eastAsia="ru-RU" w:bidi="ru-RU"/>
        </w:rPr>
        <w:tab/>
      </w:r>
      <w:r>
        <w:rPr>
          <w:color w:val="000000"/>
          <w:sz w:val="24"/>
          <w:szCs w:val="24"/>
          <w:lang w:eastAsia="ru-RU" w:bidi="ru-RU"/>
        </w:rPr>
        <w:t>поселения</w:t>
      </w:r>
      <w:r>
        <w:rPr>
          <w:color w:val="000000"/>
          <w:sz w:val="24"/>
          <w:szCs w:val="24"/>
          <w:lang w:eastAsia="ru-RU" w:bidi="ru-RU"/>
        </w:rPr>
        <w:tab/>
      </w:r>
    </w:p>
    <w:p w14:paraId="057830F2">
      <w:pPr>
        <w:pStyle w:val="5"/>
        <w:shd w:val="clear" w:color="auto" w:fill="auto"/>
        <w:spacing w:line="277" w:lineRule="exact"/>
        <w:jc w:val="both"/>
      </w:pPr>
      <w:r>
        <w:rPr>
          <w:color w:val="000000"/>
          <w:sz w:val="24"/>
          <w:szCs w:val="24"/>
          <w:lang w:eastAsia="ru-RU" w:bidi="ru-RU"/>
        </w:rPr>
        <w:t xml:space="preserve">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r>
        <w:t>подпунктом 3 пункта 17</w:t>
      </w:r>
      <w:r>
        <w:rPr>
          <w:color w:val="000000"/>
          <w:sz w:val="24"/>
          <w:szCs w:val="24"/>
          <w:lang w:eastAsia="ru-RU" w:bidi="ru-RU"/>
        </w:rPr>
        <w:t xml:space="preserve"> настоящей статьи Положения;</w:t>
      </w:r>
    </w:p>
    <w:p w14:paraId="0834FC0D">
      <w:pPr>
        <w:pStyle w:val="5"/>
        <w:numPr>
          <w:ilvl w:val="0"/>
          <w:numId w:val="19"/>
        </w:numPr>
        <w:shd w:val="clear" w:color="auto" w:fill="auto"/>
        <w:tabs>
          <w:tab w:val="left" w:pos="1176"/>
        </w:tabs>
        <w:spacing w:line="277" w:lineRule="exact"/>
        <w:ind w:firstLine="360"/>
      </w:pPr>
      <w:r>
        <w:rPr>
          <w:color w:val="000000"/>
          <w:sz w:val="24"/>
          <w:szCs w:val="24"/>
          <w:lang w:eastAsia="ru-RU" w:bidi="ru-RU"/>
        </w:rPr>
        <w:t>обращается в течение шести месяцев со дня истечения срока, установленного</w:t>
      </w:r>
    </w:p>
    <w:p w14:paraId="4B166C9A">
      <w:pPr>
        <w:pStyle w:val="5"/>
        <w:shd w:val="clear" w:color="auto" w:fill="auto"/>
        <w:tabs>
          <w:tab w:val="left" w:pos="2074"/>
          <w:tab w:val="left" w:pos="4036"/>
          <w:tab w:val="left" w:pos="5936"/>
          <w:tab w:val="left" w:pos="7186"/>
          <w:tab w:val="left" w:pos="8554"/>
        </w:tabs>
        <w:spacing w:line="277" w:lineRule="exact"/>
        <w:jc w:val="both"/>
      </w:pPr>
      <w:r>
        <w:rPr>
          <w:color w:val="000000"/>
          <w:sz w:val="24"/>
          <w:szCs w:val="24"/>
          <w:lang w:eastAsia="ru-RU" w:bidi="ru-RU"/>
        </w:rPr>
        <w:t>соответствующим</w:t>
      </w:r>
      <w:r>
        <w:rPr>
          <w:color w:val="000000"/>
          <w:sz w:val="24"/>
          <w:szCs w:val="24"/>
          <w:lang w:eastAsia="ru-RU" w:bidi="ru-RU"/>
        </w:rPr>
        <w:tab/>
      </w:r>
      <w:r>
        <w:rPr>
          <w:color w:val="000000"/>
          <w:sz w:val="24"/>
          <w:szCs w:val="24"/>
          <w:lang w:eastAsia="ru-RU" w:bidi="ru-RU"/>
        </w:rPr>
        <w:t>Постановлением</w:t>
      </w:r>
      <w:r>
        <w:rPr>
          <w:color w:val="000000"/>
          <w:sz w:val="24"/>
          <w:szCs w:val="24"/>
          <w:lang w:eastAsia="ru-RU" w:bidi="ru-RU"/>
        </w:rPr>
        <w:tab/>
      </w:r>
      <w:r>
        <w:rPr>
          <w:color w:val="000000"/>
          <w:sz w:val="24"/>
          <w:szCs w:val="24"/>
          <w:lang w:eastAsia="ru-RU" w:bidi="ru-RU"/>
        </w:rPr>
        <w:t>Администрации</w:t>
      </w:r>
      <w:r>
        <w:rPr>
          <w:color w:val="000000"/>
          <w:sz w:val="24"/>
          <w:szCs w:val="24"/>
          <w:lang w:eastAsia="ru-RU" w:bidi="ru-RU"/>
        </w:rPr>
        <w:tab/>
      </w:r>
      <w:r>
        <w:rPr>
          <w:color w:val="000000"/>
          <w:sz w:val="24"/>
          <w:szCs w:val="24"/>
          <w:lang w:eastAsia="ru-RU" w:bidi="ru-RU"/>
        </w:rPr>
        <w:t>сельского</w:t>
      </w:r>
      <w:r>
        <w:rPr>
          <w:color w:val="000000"/>
          <w:sz w:val="24"/>
          <w:szCs w:val="24"/>
          <w:lang w:eastAsia="ru-RU" w:bidi="ru-RU"/>
        </w:rPr>
        <w:tab/>
      </w:r>
      <w:r>
        <w:rPr>
          <w:color w:val="000000"/>
          <w:sz w:val="24"/>
          <w:szCs w:val="24"/>
          <w:lang w:eastAsia="ru-RU" w:bidi="ru-RU"/>
        </w:rPr>
        <w:t>поселения</w:t>
      </w:r>
      <w:r>
        <w:rPr>
          <w:color w:val="000000"/>
          <w:sz w:val="24"/>
          <w:szCs w:val="24"/>
          <w:lang w:eastAsia="ru-RU" w:bidi="ru-RU"/>
        </w:rPr>
        <w:tab/>
      </w:r>
      <w:r>
        <w:rPr>
          <w:color w:val="000000"/>
          <w:sz w:val="24"/>
          <w:szCs w:val="24"/>
          <w:lang w:eastAsia="ru-RU" w:bidi="ru-RU"/>
        </w:rPr>
        <w:t xml:space="preserve">сумона ЧазыларТоджинского кожууна Республики Тыва, в суд с требованием об изъятии земельного участка и о его передаче в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r>
        <w:t>подпунктом 3 пункта 17</w:t>
      </w:r>
      <w:r>
        <w:rPr>
          <w:color w:val="000000"/>
          <w:sz w:val="24"/>
          <w:szCs w:val="24"/>
          <w:lang w:eastAsia="ru-RU" w:bidi="ru-RU"/>
        </w:rPr>
        <w:t xml:space="preserve"> настоящей статьи Положения.</w:t>
      </w:r>
    </w:p>
    <w:p w14:paraId="563207C7">
      <w:pPr>
        <w:pStyle w:val="5"/>
        <w:shd w:val="clear" w:color="auto" w:fill="auto"/>
        <w:spacing w:line="295" w:lineRule="exact"/>
        <w:ind w:firstLine="360"/>
        <w:jc w:val="both"/>
      </w:pPr>
      <w:r>
        <w:rPr>
          <w:color w:val="000000"/>
          <w:sz w:val="24"/>
          <w:szCs w:val="24"/>
          <w:lang w:eastAsia="ru-RU" w:bidi="ru-RU"/>
        </w:rPr>
        <w:t xml:space="preserve">17. Снос самовольной постройки им ее приведение в соответствие с установленными требованиями осуществляется Администрацией сельского  поселения сумона ЧазыларТоджинского кожууна Республики Тыва по месту нахождения самовольной постройки или в случае, если самовольная постройка расположена на межселенной территории администрации сельского поселения сумона ЧазыларТоджинского кожууна Республики Тыва в </w:t>
      </w:r>
      <w:r>
        <w:t>следующих случаях:</w:t>
      </w:r>
    </w:p>
    <w:p w14:paraId="151AE9E8">
      <w:pPr>
        <w:pStyle w:val="5"/>
        <w:numPr>
          <w:ilvl w:val="0"/>
          <w:numId w:val="20"/>
        </w:numPr>
        <w:shd w:val="clear" w:color="auto" w:fill="auto"/>
        <w:tabs>
          <w:tab w:val="left" w:pos="1052"/>
        </w:tabs>
        <w:ind w:firstLine="360"/>
        <w:jc w:val="both"/>
      </w:pPr>
      <w:r>
        <w:rPr>
          <w:color w:val="000000"/>
          <w:sz w:val="24"/>
          <w:szCs w:val="24"/>
          <w:lang w:eastAsia="ru-RU" w:bidi="ru-RU"/>
        </w:rPr>
        <w:t>в течение двух месяцев со дня размещения на официальном сайте Администрации в информационно-</w:t>
      </w:r>
      <w:r>
        <w:rPr>
          <w:color w:val="000000"/>
          <w:sz w:val="24"/>
          <w:szCs w:val="24"/>
          <w:lang w:eastAsia="ru-RU" w:bidi="ru-RU"/>
        </w:rPr>
        <w:softHyphen/>
      </w:r>
      <w:r>
        <w:rPr>
          <w:color w:val="000000"/>
          <w:sz w:val="24"/>
          <w:szCs w:val="24"/>
          <w:lang w:eastAsia="ru-RU" w:bidi="ru-RU"/>
        </w:rPr>
        <w:t>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лицо, которое создало или возвело самовольную постройку, или правообладатель земельного участка, на котором создана или возведена самовольная постройка, не были выявлены;</w:t>
      </w:r>
    </w:p>
    <w:p w14:paraId="5176E14F">
      <w:pPr>
        <w:pStyle w:val="5"/>
        <w:numPr>
          <w:ilvl w:val="0"/>
          <w:numId w:val="20"/>
        </w:numPr>
        <w:shd w:val="clear" w:color="auto" w:fill="auto"/>
        <w:tabs>
          <w:tab w:val="left" w:pos="1052"/>
        </w:tabs>
        <w:ind w:firstLine="360"/>
        <w:jc w:val="both"/>
      </w:pPr>
      <w:r>
        <w:rPr>
          <w:color w:val="000000"/>
          <w:sz w:val="24"/>
          <w:szCs w:val="24"/>
          <w:lang w:eastAsia="ru-RU" w:bidi="ru-RU"/>
        </w:rPr>
        <w:t xml:space="preserve">в течение шести месяцев со дня истечения срока, установленного, решением суда или Постановлением Администрации сельского поселения сумона ЧазыларТоджинского кожууна Республики Тыва о сносе самовольной постройки либо решением суда или Постановлением Администрации сельского поселения Сумона ЧазыларТоджинского кожууна Республики Тыва о сносе самовольной постройки или ее приведении в соответствие с установленными требованиями, лицо, которое создало или возвело самовольную постройку, или правообладатель земельного участка, на котором создана или возведена самовольная постройка, не выполнили соответствующие обязанности, предусмотренные </w:t>
      </w:r>
      <w:r>
        <w:t>частью 11 статьи 5532</w:t>
      </w:r>
      <w:r>
        <w:rPr>
          <w:color w:val="000000"/>
          <w:sz w:val="24"/>
          <w:szCs w:val="24"/>
          <w:lang w:eastAsia="ru-RU" w:bidi="ru-RU"/>
        </w:rPr>
        <w:t xml:space="preserve"> Градостроительного кодекса Российской Федерации,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14:paraId="70DB4795">
      <w:pPr>
        <w:pStyle w:val="5"/>
        <w:numPr>
          <w:ilvl w:val="0"/>
          <w:numId w:val="20"/>
        </w:numPr>
        <w:shd w:val="clear" w:color="auto" w:fill="auto"/>
        <w:tabs>
          <w:tab w:val="left" w:pos="1052"/>
        </w:tabs>
        <w:ind w:firstLine="360"/>
        <w:jc w:val="both"/>
      </w:pPr>
      <w:r>
        <w:rPr>
          <w:color w:val="000000"/>
          <w:sz w:val="24"/>
          <w:szCs w:val="24"/>
          <w:lang w:eastAsia="ru-RU" w:bidi="ru-RU"/>
        </w:rPr>
        <w:t xml:space="preserve">в срок, установленный решением суда или Постановлением Администрации сельского </w:t>
      </w:r>
      <w:r>
        <w:t xml:space="preserve">поселения сумона </w:t>
      </w:r>
      <w:r>
        <w:rPr>
          <w:lang w:val="ru-RU"/>
        </w:rPr>
        <w:t>Чазылар</w:t>
      </w:r>
      <w:r>
        <w:t xml:space="preserve">Тоджинского кожууна Республики Тыва </w:t>
      </w:r>
      <w:r>
        <w:rPr>
          <w:color w:val="000000"/>
          <w:sz w:val="24"/>
          <w:szCs w:val="24"/>
          <w:lang w:eastAsia="ru-RU" w:bidi="ru-RU"/>
        </w:rPr>
        <w:t xml:space="preserve">о сносе самовольной постройки либо Постановлением Администрации сельского поселения сумона ЧазыларТоджинского кожууна Республики Тыва о сносе самовольной  постройки или ее приведении в соответствие с установленными требованиями, лицом, которое создало или возвело самовольную постройку, или правообладателем земельного участка, на котором создана или возведена самовольная постройка, не выполнены соответствующие обязанности, предусмотренные </w:t>
      </w:r>
      <w:r>
        <w:t>частью 11 статьи 55.32</w:t>
      </w:r>
      <w:r>
        <w:rPr>
          <w:color w:val="000000"/>
          <w:sz w:val="24"/>
          <w:szCs w:val="24"/>
          <w:lang w:eastAsia="ru-RU" w:bidi="ru-RU"/>
        </w:rPr>
        <w:t xml:space="preserve"> Градостроительного кодекса Российской Федерации,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14:paraId="23BEDA7B">
      <w:pPr>
        <w:pStyle w:val="5"/>
        <w:numPr>
          <w:ilvl w:val="0"/>
          <w:numId w:val="21"/>
        </w:numPr>
        <w:shd w:val="clear" w:color="auto" w:fill="auto"/>
        <w:tabs>
          <w:tab w:val="left" w:pos="1148"/>
        </w:tabs>
        <w:spacing w:line="277" w:lineRule="exact"/>
        <w:ind w:firstLine="360"/>
        <w:jc w:val="both"/>
      </w:pPr>
      <w:r>
        <w:rPr>
          <w:color w:val="000000"/>
          <w:sz w:val="24"/>
          <w:szCs w:val="24"/>
          <w:lang w:eastAsia="ru-RU" w:bidi="ru-RU"/>
        </w:rPr>
        <w:t xml:space="preserve">В течение двух месяцев со дня истечения сроков, указанных соответственно в </w:t>
      </w:r>
      <w:r>
        <w:t>подпунктах 1</w:t>
      </w:r>
      <w:r>
        <w:rPr>
          <w:color w:val="000000"/>
          <w:sz w:val="24"/>
          <w:szCs w:val="24"/>
          <w:lang w:eastAsia="ru-RU" w:bidi="ru-RU"/>
        </w:rPr>
        <w:t xml:space="preserve"> - </w:t>
      </w:r>
      <w:r>
        <w:t>3 пункта 17</w:t>
      </w:r>
      <w:r>
        <w:rPr>
          <w:color w:val="000000"/>
          <w:sz w:val="24"/>
          <w:szCs w:val="24"/>
          <w:lang w:eastAsia="ru-RU" w:bidi="ru-RU"/>
        </w:rPr>
        <w:t xml:space="preserve"> настоящего Положения, Администрация сельского поселения сумона ЧазыларТоджинского кожууна Республики Тыва по месту нахождения самовольной постройки или в случае, если самовольная постройка расположена на Межселенной территории обязана принять решение об осуществлении сноса самовольной постройки или ее приведении в соответствие с установленными требованиями с указанием сроков таких сноса, приведения в соответствие с установленными требованиями.</w:t>
      </w:r>
    </w:p>
    <w:p w14:paraId="35F374B5">
      <w:pPr>
        <w:pStyle w:val="5"/>
        <w:numPr>
          <w:ilvl w:val="0"/>
          <w:numId w:val="21"/>
        </w:numPr>
        <w:shd w:val="clear" w:color="auto" w:fill="auto"/>
        <w:tabs>
          <w:tab w:val="left" w:pos="1148"/>
        </w:tabs>
        <w:spacing w:line="277" w:lineRule="exact"/>
        <w:ind w:firstLine="360"/>
        <w:jc w:val="both"/>
      </w:pPr>
      <w:r>
        <w:rPr>
          <w:color w:val="000000"/>
          <w:sz w:val="24"/>
          <w:szCs w:val="24"/>
          <w:lang w:eastAsia="ru-RU" w:bidi="ru-RU"/>
        </w:rPr>
        <w:t>Снос самовольных построек или их приведение в соответствие с установленными требованиями производится в присутствии представителей Комиссии, с фиксацией осуществления сноса или их приведения в соответствие с установленными требованиями посредством применения фото-и (или) видеокамеры.</w:t>
      </w:r>
    </w:p>
    <w:p w14:paraId="71A62EB9">
      <w:pPr>
        <w:pStyle w:val="5"/>
        <w:numPr>
          <w:ilvl w:val="0"/>
          <w:numId w:val="21"/>
        </w:numPr>
        <w:shd w:val="clear" w:color="auto" w:fill="auto"/>
        <w:tabs>
          <w:tab w:val="left" w:pos="1123"/>
        </w:tabs>
        <w:spacing w:line="277" w:lineRule="exact"/>
        <w:ind w:firstLine="360"/>
        <w:jc w:val="both"/>
      </w:pPr>
      <w:r>
        <w:rPr>
          <w:color w:val="000000"/>
          <w:sz w:val="24"/>
          <w:szCs w:val="24"/>
          <w:lang w:eastAsia="ru-RU" w:bidi="ru-RU"/>
        </w:rPr>
        <w:t>В случае неявки лица, осуществившего строительство самовольной постройки, к дате и времени, указанным в сообщении о планируемом сносе самовольной постройки или ее приведении в соответствие с установленными требованиями, снос или ее приведение в соответствие с установленными требованиями производится в его отсутствие.</w:t>
      </w:r>
    </w:p>
    <w:p w14:paraId="7B32A255">
      <w:pPr>
        <w:pStyle w:val="5"/>
        <w:numPr>
          <w:ilvl w:val="0"/>
          <w:numId w:val="21"/>
        </w:numPr>
        <w:shd w:val="clear" w:color="auto" w:fill="auto"/>
        <w:tabs>
          <w:tab w:val="left" w:pos="1148"/>
        </w:tabs>
        <w:spacing w:line="277" w:lineRule="exact"/>
        <w:ind w:firstLine="360"/>
        <w:jc w:val="both"/>
      </w:pPr>
      <w:r>
        <w:rPr>
          <w:color w:val="000000"/>
          <w:sz w:val="24"/>
          <w:szCs w:val="24"/>
          <w:lang w:eastAsia="ru-RU" w:bidi="ru-RU"/>
        </w:rPr>
        <w:t>В случае, если лицо, осуществившее самовольную постройку, не выявлено, снос самовольной постройки, организуется с учетом требований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не ранее чем по истечении двух месяцев после дня размещения на официальном сайте Администрации в информационно-телекоммуникационной сети Интернет сообщения о планируемом сносе такого строения.</w:t>
      </w:r>
    </w:p>
    <w:p w14:paraId="1A256411">
      <w:pPr>
        <w:pStyle w:val="5"/>
        <w:numPr>
          <w:ilvl w:val="0"/>
          <w:numId w:val="21"/>
        </w:numPr>
        <w:shd w:val="clear" w:color="auto" w:fill="auto"/>
        <w:tabs>
          <w:tab w:val="left" w:pos="1112"/>
        </w:tabs>
        <w:ind w:firstLine="360"/>
        <w:jc w:val="both"/>
      </w:pPr>
      <w:r>
        <w:rPr>
          <w:color w:val="000000"/>
          <w:sz w:val="24"/>
          <w:szCs w:val="24"/>
          <w:lang w:eastAsia="ru-RU" w:bidi="ru-RU"/>
        </w:rPr>
        <w:t>Перед сносом самовольной постройки, специализированной организацией, выбранной по результатам торгов, производит вскрытие постройки с уведомлением отдела полиции, составляет опись находящегося в ней имущества. Опись имущества передается в Администрацию сельского поселения сумона ЧазыларТоджинского кожууна Республики Тыва.</w:t>
      </w:r>
    </w:p>
    <w:p w14:paraId="449F384B">
      <w:pPr>
        <w:pStyle w:val="5"/>
        <w:numPr>
          <w:ilvl w:val="0"/>
          <w:numId w:val="21"/>
        </w:numPr>
        <w:shd w:val="clear" w:color="auto" w:fill="auto"/>
        <w:tabs>
          <w:tab w:val="left" w:pos="1123"/>
        </w:tabs>
        <w:ind w:firstLine="360"/>
        <w:jc w:val="both"/>
      </w:pPr>
      <w:r>
        <w:rPr>
          <w:color w:val="000000"/>
          <w:sz w:val="24"/>
          <w:szCs w:val="24"/>
          <w:lang w:eastAsia="ru-RU" w:bidi="ru-RU"/>
        </w:rPr>
        <w:t>По факту выполненного принудительного сноса составляется акт по форме согласно Приложению 1.4 к настоящему Положению. Копия акта выдается на руки или направляется владельцу имущества по почте с уведомлением о вручении. Если владелец не установлен, о факте сноса сообщается в средствах массовой информации.</w:t>
      </w:r>
    </w:p>
    <w:p w14:paraId="389AEDF6">
      <w:pPr>
        <w:pStyle w:val="5"/>
        <w:numPr>
          <w:ilvl w:val="0"/>
          <w:numId w:val="21"/>
        </w:numPr>
        <w:shd w:val="clear" w:color="auto" w:fill="auto"/>
        <w:tabs>
          <w:tab w:val="left" w:pos="1116"/>
        </w:tabs>
        <w:ind w:firstLine="360"/>
        <w:jc w:val="both"/>
      </w:pPr>
      <w:r>
        <w:rPr>
          <w:color w:val="000000"/>
          <w:sz w:val="24"/>
          <w:szCs w:val="24"/>
          <w:lang w:eastAsia="ru-RU" w:bidi="ru-RU"/>
        </w:rPr>
        <w:t>Имущество, находящееся в самовольной постройке на момент сноса, вывозится в специальные места под ответственное хранение на срок не менее одного года.</w:t>
      </w:r>
    </w:p>
    <w:p w14:paraId="0FEC814D">
      <w:pPr>
        <w:pStyle w:val="5"/>
        <w:numPr>
          <w:ilvl w:val="0"/>
          <w:numId w:val="21"/>
        </w:numPr>
        <w:shd w:val="clear" w:color="auto" w:fill="auto"/>
        <w:tabs>
          <w:tab w:val="left" w:pos="1130"/>
        </w:tabs>
        <w:ind w:firstLine="360"/>
        <w:jc w:val="both"/>
      </w:pPr>
      <w:r>
        <w:rPr>
          <w:color w:val="000000"/>
          <w:sz w:val="24"/>
          <w:szCs w:val="24"/>
          <w:lang w:eastAsia="ru-RU" w:bidi="ru-RU"/>
        </w:rPr>
        <w:t>Имущество, находящееся на хранении, выдается владельцу при обращении в Администрацию сельского поселения сумона ЧазыларТоджинского кожууна Республики Тыва при предъявлении на него прав собственности и документа об уплате расходов, связанных со сносом (демонтажем), транспортировкой и хранением имущества.</w:t>
      </w:r>
    </w:p>
    <w:p w14:paraId="1D372806">
      <w:pPr>
        <w:pStyle w:val="5"/>
        <w:shd w:val="clear" w:color="auto" w:fill="auto"/>
        <w:spacing w:line="277" w:lineRule="exact"/>
        <w:ind w:firstLine="360"/>
        <w:jc w:val="both"/>
      </w:pPr>
      <w:r>
        <w:rPr>
          <w:color w:val="000000"/>
          <w:sz w:val="24"/>
          <w:szCs w:val="24"/>
          <w:lang w:eastAsia="ru-RU" w:bidi="ru-RU"/>
        </w:rPr>
        <w:t>При отказе владельца имущества от уплаты расходов, указанных в настоящей части, вопрос по их взысканию решается в судебном порядке.</w:t>
      </w:r>
    </w:p>
    <w:p w14:paraId="3F7202A9">
      <w:pPr>
        <w:pStyle w:val="5"/>
        <w:shd w:val="clear" w:color="auto" w:fill="auto"/>
        <w:spacing w:line="277" w:lineRule="exact"/>
        <w:ind w:firstLine="360"/>
        <w:jc w:val="both"/>
      </w:pPr>
      <w:r>
        <w:rPr>
          <w:color w:val="000000"/>
          <w:sz w:val="24"/>
          <w:szCs w:val="24"/>
          <w:lang w:eastAsia="ru-RU" w:bidi="ru-RU"/>
        </w:rPr>
        <w:t>Информация о возврате владельцу самовольной постройки в течение пяти рабочих дней со дня ее получения Администрацией сельского поселения сумона ЧазыларТоджинского кожууна Республики Тыва вносится в Реестр.</w:t>
      </w:r>
    </w:p>
    <w:p w14:paraId="4D7AD197">
      <w:pPr>
        <w:pStyle w:val="5"/>
        <w:numPr>
          <w:ilvl w:val="0"/>
          <w:numId w:val="21"/>
        </w:numPr>
        <w:shd w:val="clear" w:color="auto" w:fill="auto"/>
        <w:tabs>
          <w:tab w:val="left" w:pos="1123"/>
        </w:tabs>
        <w:spacing w:line="277" w:lineRule="exact"/>
        <w:ind w:firstLine="360"/>
        <w:jc w:val="both"/>
      </w:pPr>
      <w:r>
        <w:rPr>
          <w:color w:val="000000"/>
          <w:sz w:val="24"/>
          <w:szCs w:val="24"/>
          <w:lang w:eastAsia="ru-RU" w:bidi="ru-RU"/>
        </w:rPr>
        <w:t>Имущество, вывезенное на специальные площадки и не востребованное его владельцем, по истечении одного года хранения реализуется Комитетом по управлению муниципальным имуществом Администрации в установленном порядке.</w:t>
      </w:r>
    </w:p>
    <w:p w14:paraId="3030630A">
      <w:pPr>
        <w:pStyle w:val="5"/>
        <w:numPr>
          <w:ilvl w:val="0"/>
          <w:numId w:val="21"/>
        </w:numPr>
        <w:shd w:val="clear" w:color="auto" w:fill="auto"/>
        <w:tabs>
          <w:tab w:val="left" w:pos="1123"/>
        </w:tabs>
        <w:spacing w:line="277" w:lineRule="exact"/>
        <w:ind w:firstLine="360"/>
        <w:jc w:val="both"/>
      </w:pPr>
      <w:r>
        <w:rPr>
          <w:color w:val="000000"/>
          <w:sz w:val="24"/>
          <w:szCs w:val="24"/>
          <w:lang w:eastAsia="ru-RU" w:bidi="ru-RU"/>
        </w:rPr>
        <w:t>При истечении срока хранения и отсутствия лиц, претендующих на имущество, к нему применяются нормы гражданского законодательства о бесхозяйных вещах.</w:t>
      </w:r>
    </w:p>
    <w:p w14:paraId="7D543E87">
      <w:pPr>
        <w:pStyle w:val="5"/>
        <w:numPr>
          <w:ilvl w:val="0"/>
          <w:numId w:val="21"/>
        </w:numPr>
        <w:shd w:val="clear" w:color="auto" w:fill="auto"/>
        <w:tabs>
          <w:tab w:val="left" w:pos="1119"/>
        </w:tabs>
        <w:spacing w:line="277" w:lineRule="exact"/>
        <w:ind w:firstLine="360"/>
        <w:jc w:val="both"/>
      </w:pPr>
      <w:r>
        <w:rPr>
          <w:color w:val="000000"/>
          <w:sz w:val="24"/>
          <w:szCs w:val="24"/>
          <w:lang w:eastAsia="ru-RU" w:bidi="ru-RU"/>
        </w:rPr>
        <w:t>Финансирование работ по сносу (демонтажу), переносу самовольных построек производится:</w:t>
      </w:r>
    </w:p>
    <w:p w14:paraId="36C9D435">
      <w:pPr>
        <w:pStyle w:val="5"/>
        <w:numPr>
          <w:ilvl w:val="0"/>
          <w:numId w:val="22"/>
        </w:numPr>
        <w:shd w:val="clear" w:color="auto" w:fill="auto"/>
        <w:tabs>
          <w:tab w:val="left" w:pos="1093"/>
        </w:tabs>
        <w:spacing w:line="277" w:lineRule="exact"/>
        <w:ind w:firstLine="360"/>
        <w:jc w:val="both"/>
      </w:pPr>
      <w:r>
        <w:rPr>
          <w:color w:val="000000"/>
          <w:sz w:val="24"/>
          <w:szCs w:val="24"/>
          <w:lang w:eastAsia="ru-RU" w:bidi="ru-RU"/>
        </w:rPr>
        <w:t>для владельцев самовольных построек, владельцы которых известны и имеют правоустанавливающие документы на земельный участок, на котором произведена самовольная постройка - за счет владельцев самовольных построек и временных сооружений;</w:t>
      </w:r>
    </w:p>
    <w:p w14:paraId="43B39D41">
      <w:pPr>
        <w:pStyle w:val="5"/>
        <w:numPr>
          <w:ilvl w:val="0"/>
          <w:numId w:val="22"/>
        </w:numPr>
        <w:shd w:val="clear" w:color="auto" w:fill="auto"/>
        <w:tabs>
          <w:tab w:val="left" w:pos="1026"/>
        </w:tabs>
        <w:spacing w:line="277" w:lineRule="exact"/>
        <w:ind w:firstLine="360"/>
        <w:jc w:val="both"/>
      </w:pPr>
      <w:r>
        <w:rPr>
          <w:color w:val="000000"/>
          <w:sz w:val="24"/>
          <w:szCs w:val="24"/>
          <w:lang w:eastAsia="ru-RU" w:bidi="ru-RU"/>
        </w:rPr>
        <w:t>если владелец самовольной постройки не известен и на земельный участок отсутствуют правоустанавливающие документы - за счет средств бюджета поселения с последующим возмещением затрат, при его установлении, владельцем самовольной постройки.</w:t>
      </w:r>
    </w:p>
    <w:p w14:paraId="2A7D40DA">
      <w:pPr>
        <w:pStyle w:val="16"/>
        <w:shd w:val="clear" w:color="auto" w:fill="auto"/>
        <w:jc w:val="both"/>
      </w:pPr>
      <w:r>
        <w:rPr>
          <w:color w:val="000000"/>
          <w:sz w:val="24"/>
          <w:szCs w:val="24"/>
          <w:lang w:eastAsia="ru-RU" w:bidi="ru-RU"/>
        </w:rPr>
        <w:t>Раздел 4.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14:paraId="76752B50">
      <w:pPr>
        <w:pStyle w:val="5"/>
        <w:shd w:val="clear" w:color="auto" w:fill="auto"/>
        <w:spacing w:line="277" w:lineRule="exact"/>
        <w:ind w:firstLine="360"/>
        <w:jc w:val="both"/>
        <w:rPr>
          <w:b/>
        </w:rPr>
      </w:pPr>
      <w:r>
        <w:rPr>
          <w:b/>
          <w:color w:val="000000"/>
          <w:sz w:val="24"/>
          <w:szCs w:val="24"/>
          <w:lang w:eastAsia="ru-RU" w:bidi="ru-RU"/>
        </w:rPr>
        <w:t>Статья 6</w:t>
      </w:r>
    </w:p>
    <w:p w14:paraId="66FD0B81">
      <w:pPr>
        <w:pStyle w:val="5"/>
        <w:numPr>
          <w:ilvl w:val="0"/>
          <w:numId w:val="23"/>
        </w:numPr>
        <w:shd w:val="clear" w:color="auto" w:fill="auto"/>
        <w:tabs>
          <w:tab w:val="left" w:pos="1093"/>
        </w:tabs>
        <w:spacing w:line="281" w:lineRule="exact"/>
        <w:ind w:firstLine="360"/>
        <w:jc w:val="both"/>
      </w:pPr>
      <w:r>
        <w:rPr>
          <w:color w:val="000000"/>
          <w:sz w:val="24"/>
          <w:szCs w:val="24"/>
          <w:lang w:eastAsia="ru-RU" w:bidi="ru-RU"/>
        </w:rPr>
        <w:t>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14:paraId="096A5D02">
      <w:pPr>
        <w:pStyle w:val="5"/>
        <w:numPr>
          <w:ilvl w:val="0"/>
          <w:numId w:val="23"/>
        </w:numPr>
        <w:shd w:val="clear" w:color="auto" w:fill="auto"/>
        <w:tabs>
          <w:tab w:val="left" w:pos="1011"/>
        </w:tabs>
        <w:spacing w:line="288" w:lineRule="exact"/>
        <w:ind w:firstLine="360"/>
        <w:jc w:val="both"/>
      </w:pPr>
      <w:r>
        <w:rPr>
          <w:color w:val="000000"/>
          <w:sz w:val="24"/>
          <w:szCs w:val="24"/>
          <w:lang w:eastAsia="ru-RU" w:bidi="ru-RU"/>
        </w:rPr>
        <w:t xml:space="preserve">В случае, предусмотренном </w:t>
      </w:r>
      <w:r>
        <w:t>пунктом 1 с</w:t>
      </w:r>
      <w:r>
        <w:rPr>
          <w:color w:val="000000"/>
          <w:sz w:val="24"/>
          <w:szCs w:val="24"/>
          <w:lang w:eastAsia="ru-RU" w:bidi="ru-RU"/>
        </w:rPr>
        <w:t xml:space="preserve">татьи 6 настоящего Положения,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Градостроительным </w:t>
      </w:r>
      <w:r>
        <w:t>кодексом</w:t>
      </w:r>
      <w:r>
        <w:rPr>
          <w:color w:val="000000"/>
          <w:sz w:val="24"/>
          <w:szCs w:val="24"/>
          <w:lang w:eastAsia="ru-RU" w:bidi="ru-RU"/>
        </w:rPr>
        <w:t xml:space="preserve"> Российской Федерации,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 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14:paraId="64145B91">
      <w:pPr>
        <w:pStyle w:val="5"/>
        <w:numPr>
          <w:ilvl w:val="0"/>
          <w:numId w:val="23"/>
        </w:numPr>
        <w:shd w:val="clear" w:color="auto" w:fill="auto"/>
        <w:tabs>
          <w:tab w:val="left" w:pos="1106"/>
        </w:tabs>
        <w:spacing w:line="277" w:lineRule="exact"/>
        <w:ind w:firstLine="360"/>
        <w:jc w:val="both"/>
      </w:pPr>
      <w:r>
        <w:rPr>
          <w:color w:val="000000"/>
          <w:sz w:val="24"/>
          <w:szCs w:val="24"/>
          <w:lang w:eastAsia="ru-RU" w:bidi="ru-RU"/>
        </w:rPr>
        <w:t xml:space="preserve">Указанное в </w:t>
      </w:r>
      <w:r>
        <w:t>пункте 2статьи 6</w:t>
      </w:r>
      <w:r>
        <w:rPr>
          <w:color w:val="000000"/>
          <w:sz w:val="24"/>
          <w:szCs w:val="24"/>
          <w:lang w:eastAsia="ru-RU" w:bidi="ru-RU"/>
        </w:rPr>
        <w:t xml:space="preserve"> настоящего Положения соглашение о возмещении</w:t>
      </w:r>
    </w:p>
    <w:p w14:paraId="73981F97">
      <w:pPr>
        <w:pStyle w:val="5"/>
        <w:shd w:val="clear" w:color="auto" w:fill="auto"/>
        <w:tabs>
          <w:tab w:val="left" w:pos="6552"/>
          <w:tab w:val="left" w:pos="9785"/>
        </w:tabs>
        <w:spacing w:line="277" w:lineRule="exact"/>
        <w:jc w:val="both"/>
      </w:pPr>
      <w:r>
        <w:rPr>
          <w:color w:val="000000"/>
          <w:sz w:val="24"/>
          <w:szCs w:val="24"/>
          <w:lang w:eastAsia="ru-RU" w:bidi="ru-RU"/>
        </w:rPr>
        <w:t>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r>
        <w:rPr>
          <w:color w:val="000000"/>
          <w:sz w:val="24"/>
          <w:szCs w:val="24"/>
          <w:lang w:eastAsia="ru-RU" w:bidi="ru-RU"/>
        </w:rPr>
        <w:tab/>
      </w:r>
      <w:r>
        <w:rPr>
          <w:color w:val="000000"/>
          <w:sz w:val="24"/>
          <w:szCs w:val="24"/>
          <w:lang w:eastAsia="ru-RU" w:bidi="ru-RU"/>
        </w:rPr>
        <w:t>•</w:t>
      </w:r>
      <w:r>
        <w:rPr>
          <w:color w:val="000000"/>
          <w:sz w:val="24"/>
          <w:szCs w:val="24"/>
          <w:lang w:eastAsia="ru-RU" w:bidi="ru-RU"/>
        </w:rPr>
        <w:tab/>
      </w:r>
      <w:r>
        <w:rPr>
          <w:color w:val="000000"/>
          <w:sz w:val="24"/>
          <w:szCs w:val="24"/>
          <w:lang w:eastAsia="ru-RU" w:bidi="ru-RU"/>
        </w:rPr>
        <w:t>/</w:t>
      </w:r>
    </w:p>
    <w:p w14:paraId="2A3E8CC9">
      <w:pPr>
        <w:pStyle w:val="5"/>
        <w:numPr>
          <w:ilvl w:val="0"/>
          <w:numId w:val="23"/>
        </w:numPr>
        <w:shd w:val="clear" w:color="auto" w:fill="auto"/>
        <w:tabs>
          <w:tab w:val="left" w:pos="1050"/>
        </w:tabs>
        <w:spacing w:line="277" w:lineRule="exact"/>
        <w:ind w:firstLine="360"/>
        <w:jc w:val="both"/>
      </w:pPr>
      <w:r>
        <w:rPr>
          <w:color w:val="000000"/>
          <w:sz w:val="24"/>
          <w:szCs w:val="24"/>
          <w:lang w:eastAsia="ru-RU" w:bidi="ru-RU"/>
        </w:rPr>
        <w:t xml:space="preserve">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Градостроительным </w:t>
      </w:r>
      <w:r>
        <w:t>кодексом</w:t>
      </w:r>
      <w:r>
        <w:rPr>
          <w:color w:val="000000"/>
          <w:sz w:val="24"/>
          <w:szCs w:val="24"/>
          <w:lang w:eastAsia="ru-RU" w:bidi="ru-RU"/>
        </w:rPr>
        <w:t xml:space="preserve"> Российской Федерации,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14:paraId="48F64294">
      <w:pPr>
        <w:pStyle w:val="5"/>
        <w:shd w:val="clear" w:color="auto" w:fill="auto"/>
        <w:tabs>
          <w:tab w:val="left" w:pos="1050"/>
        </w:tabs>
        <w:spacing w:line="277" w:lineRule="exact"/>
        <w:jc w:val="both"/>
      </w:pPr>
    </w:p>
    <w:p w14:paraId="377ED25E">
      <w:pPr>
        <w:pStyle w:val="5"/>
        <w:shd w:val="clear" w:color="auto" w:fill="auto"/>
        <w:spacing w:line="240" w:lineRule="exact"/>
        <w:jc w:val="center"/>
        <w:rPr>
          <w:b/>
        </w:rPr>
      </w:pPr>
      <w:r>
        <w:rPr>
          <w:b/>
          <w:color w:val="000000"/>
          <w:sz w:val="24"/>
          <w:szCs w:val="24"/>
          <w:lang w:eastAsia="ru-RU" w:bidi="ru-RU"/>
        </w:rPr>
        <w:t>Раздел 5. Возмещение расходов по сносу самовольной постройки</w:t>
      </w:r>
    </w:p>
    <w:p w14:paraId="368E4CE0">
      <w:pPr>
        <w:pStyle w:val="5"/>
        <w:shd w:val="clear" w:color="auto" w:fill="auto"/>
        <w:spacing w:line="240" w:lineRule="exact"/>
        <w:ind w:firstLine="360"/>
        <w:jc w:val="both"/>
        <w:rPr>
          <w:b/>
        </w:rPr>
      </w:pPr>
      <w:r>
        <w:rPr>
          <w:b/>
          <w:color w:val="000000"/>
          <w:sz w:val="24"/>
          <w:szCs w:val="24"/>
          <w:lang w:eastAsia="ru-RU" w:bidi="ru-RU"/>
        </w:rPr>
        <w:t>Статья 7</w:t>
      </w:r>
    </w:p>
    <w:p w14:paraId="59E2A64A">
      <w:pPr>
        <w:pStyle w:val="5"/>
        <w:numPr>
          <w:ilvl w:val="0"/>
          <w:numId w:val="24"/>
        </w:numPr>
        <w:shd w:val="clear" w:color="auto" w:fill="auto"/>
        <w:tabs>
          <w:tab w:val="left" w:pos="1038"/>
        </w:tabs>
        <w:ind w:firstLine="360"/>
        <w:jc w:val="both"/>
      </w:pPr>
      <w:r>
        <w:rPr>
          <w:color w:val="000000"/>
          <w:sz w:val="24"/>
          <w:szCs w:val="24"/>
          <w:lang w:eastAsia="ru-RU" w:bidi="ru-RU"/>
        </w:rPr>
        <w:t>Финансирование затрат на снос самовольной постройки в случаях, предусмотренных подпунктом 2 пункта 28 статьи 5 настоящего Положения, осуществляется за счет средств бюджета муниципального района на основании Постановления Администрации сельского поселения сумона ЧазыларТоджинского кужууна о сносе самовольной постройки в установленном порядке.</w:t>
      </w:r>
    </w:p>
    <w:p w14:paraId="05A8A607">
      <w:pPr>
        <w:pStyle w:val="5"/>
        <w:numPr>
          <w:ilvl w:val="0"/>
          <w:numId w:val="24"/>
        </w:numPr>
        <w:shd w:val="clear" w:color="auto" w:fill="auto"/>
        <w:tabs>
          <w:tab w:val="left" w:pos="1100"/>
        </w:tabs>
        <w:ind w:firstLine="360"/>
        <w:jc w:val="both"/>
      </w:pPr>
      <w:r>
        <w:rPr>
          <w:color w:val="000000"/>
          <w:sz w:val="24"/>
          <w:szCs w:val="24"/>
          <w:lang w:eastAsia="ru-RU" w:bidi="ru-RU"/>
        </w:rPr>
        <w:t>В состав расходов, связанных с мероприятиями по сносу, хранению объектов,,</w:t>
      </w:r>
    </w:p>
    <w:p w14:paraId="03CCEA0E">
      <w:pPr>
        <w:pStyle w:val="5"/>
        <w:shd w:val="clear" w:color="auto" w:fill="auto"/>
        <w:tabs>
          <w:tab w:val="left" w:pos="8021"/>
          <w:tab w:val="left" w:pos="9198"/>
        </w:tabs>
        <w:jc w:val="both"/>
      </w:pPr>
      <w:r>
        <w:rPr>
          <w:color w:val="000000"/>
          <w:sz w:val="24"/>
          <w:szCs w:val="24"/>
          <w:lang w:eastAsia="ru-RU" w:bidi="ru-RU"/>
        </w:rPr>
        <w:t>включаются расходы, связанные с:</w:t>
      </w:r>
      <w:r>
        <w:rPr>
          <w:color w:val="000000"/>
          <w:sz w:val="24"/>
          <w:szCs w:val="24"/>
          <w:lang w:eastAsia="ru-RU" w:bidi="ru-RU"/>
        </w:rPr>
        <w:tab/>
      </w:r>
      <w:r>
        <w:rPr>
          <w:color w:val="000000"/>
          <w:sz w:val="24"/>
          <w:szCs w:val="24"/>
          <w:lang w:eastAsia="ru-RU" w:bidi="ru-RU"/>
        </w:rPr>
        <w:t>'</w:t>
      </w:r>
      <w:r>
        <w:rPr>
          <w:color w:val="000000"/>
          <w:sz w:val="24"/>
          <w:szCs w:val="24"/>
          <w:lang w:eastAsia="ru-RU" w:bidi="ru-RU"/>
        </w:rPr>
        <w:tab/>
      </w:r>
      <w:r>
        <w:rPr>
          <w:color w:val="000000"/>
          <w:sz w:val="24"/>
          <w:szCs w:val="24"/>
          <w:lang w:eastAsia="ru-RU" w:bidi="ru-RU"/>
        </w:rPr>
        <w:t>•</w:t>
      </w:r>
    </w:p>
    <w:p w14:paraId="63CB5A10">
      <w:pPr>
        <w:pStyle w:val="5"/>
        <w:numPr>
          <w:ilvl w:val="0"/>
          <w:numId w:val="25"/>
        </w:numPr>
        <w:shd w:val="clear" w:color="auto" w:fill="auto"/>
        <w:tabs>
          <w:tab w:val="left" w:pos="1104"/>
        </w:tabs>
        <w:ind w:firstLine="360"/>
        <w:jc w:val="both"/>
      </w:pPr>
      <w:r>
        <w:rPr>
          <w:color w:val="000000"/>
          <w:sz w:val="24"/>
          <w:szCs w:val="24"/>
          <w:lang w:eastAsia="ru-RU" w:bidi="ru-RU"/>
        </w:rPr>
        <w:t>уведомлением лица, осуществившего самовольную постройку;</w:t>
      </w:r>
    </w:p>
    <w:p w14:paraId="7A0261D3">
      <w:pPr>
        <w:pStyle w:val="5"/>
        <w:numPr>
          <w:ilvl w:val="0"/>
          <w:numId w:val="25"/>
        </w:numPr>
        <w:shd w:val="clear" w:color="auto" w:fill="auto"/>
        <w:tabs>
          <w:tab w:val="left" w:pos="1129"/>
        </w:tabs>
        <w:ind w:firstLine="360"/>
        <w:jc w:val="both"/>
      </w:pPr>
      <w:r>
        <w:rPr>
          <w:color w:val="000000"/>
          <w:sz w:val="24"/>
          <w:szCs w:val="24"/>
          <w:lang w:eastAsia="ru-RU" w:bidi="ru-RU"/>
        </w:rPr>
        <w:t>публикацией информации об объекте и сносе объекта;</w:t>
      </w:r>
    </w:p>
    <w:p w14:paraId="45E802B9">
      <w:pPr>
        <w:pStyle w:val="5"/>
        <w:numPr>
          <w:ilvl w:val="0"/>
          <w:numId w:val="25"/>
        </w:numPr>
        <w:shd w:val="clear" w:color="auto" w:fill="auto"/>
        <w:tabs>
          <w:tab w:val="left" w:pos="1129"/>
        </w:tabs>
        <w:ind w:firstLine="360"/>
        <w:jc w:val="both"/>
      </w:pPr>
      <w:r>
        <w:rPr>
          <w:color w:val="000000"/>
          <w:sz w:val="24"/>
          <w:szCs w:val="24"/>
          <w:lang w:eastAsia="ru-RU" w:bidi="ru-RU"/>
        </w:rPr>
        <w:t>подготовкой сметы на снос объекта капитального строительства;</w:t>
      </w:r>
    </w:p>
    <w:p w14:paraId="2A425758">
      <w:pPr>
        <w:pStyle w:val="5"/>
        <w:numPr>
          <w:ilvl w:val="0"/>
          <w:numId w:val="25"/>
        </w:numPr>
        <w:shd w:val="clear" w:color="auto" w:fill="auto"/>
        <w:tabs>
          <w:tab w:val="left" w:pos="1129"/>
        </w:tabs>
        <w:ind w:firstLine="360"/>
        <w:jc w:val="both"/>
      </w:pPr>
      <w:r>
        <w:rPr>
          <w:color w:val="000000"/>
          <w:sz w:val="24"/>
          <w:szCs w:val="24"/>
          <w:lang w:eastAsia="ru-RU" w:bidi="ru-RU"/>
        </w:rPr>
        <w:t>подготовкой проекта организации работ по сносу объекта капитального строительства;</w:t>
      </w:r>
    </w:p>
    <w:p w14:paraId="21808D6A">
      <w:pPr>
        <w:pStyle w:val="5"/>
        <w:numPr>
          <w:ilvl w:val="0"/>
          <w:numId w:val="25"/>
        </w:numPr>
        <w:shd w:val="clear" w:color="auto" w:fill="auto"/>
        <w:tabs>
          <w:tab w:val="left" w:pos="1129"/>
        </w:tabs>
        <w:ind w:firstLine="360"/>
        <w:jc w:val="both"/>
      </w:pPr>
      <w:r>
        <w:rPr>
          <w:color w:val="000000"/>
          <w:sz w:val="24"/>
          <w:szCs w:val="24"/>
          <w:lang w:eastAsia="ru-RU" w:bidi="ru-RU"/>
        </w:rPr>
        <w:t>выполнением работ по вскрытию;</w:t>
      </w:r>
    </w:p>
    <w:p w14:paraId="2DF121DE">
      <w:pPr>
        <w:pStyle w:val="5"/>
        <w:numPr>
          <w:ilvl w:val="0"/>
          <w:numId w:val="25"/>
        </w:numPr>
        <w:shd w:val="clear" w:color="auto" w:fill="auto"/>
        <w:tabs>
          <w:tab w:val="left" w:pos="1129"/>
        </w:tabs>
        <w:ind w:firstLine="360"/>
        <w:jc w:val="both"/>
      </w:pPr>
      <w:r>
        <w:rPr>
          <w:color w:val="000000"/>
          <w:sz w:val="24"/>
          <w:szCs w:val="24"/>
          <w:lang w:eastAsia="ru-RU" w:bidi="ru-RU"/>
        </w:rPr>
        <w:t>выполнение работ по договору подряда на осуществление сноса;</w:t>
      </w:r>
    </w:p>
    <w:p w14:paraId="778135A3">
      <w:pPr>
        <w:pStyle w:val="5"/>
        <w:numPr>
          <w:ilvl w:val="0"/>
          <w:numId w:val="25"/>
        </w:numPr>
        <w:shd w:val="clear" w:color="auto" w:fill="auto"/>
        <w:tabs>
          <w:tab w:val="left" w:pos="1129"/>
        </w:tabs>
        <w:ind w:firstLine="360"/>
        <w:jc w:val="both"/>
      </w:pPr>
      <w:r>
        <w:rPr>
          <w:color w:val="000000"/>
          <w:sz w:val="24"/>
          <w:szCs w:val="24"/>
          <w:lang w:eastAsia="ru-RU" w:bidi="ru-RU"/>
        </w:rPr>
        <w:t>транспортировкой объекта и (или) имущества в места хранения;</w:t>
      </w:r>
    </w:p>
    <w:p w14:paraId="3951437E">
      <w:pPr>
        <w:pStyle w:val="5"/>
        <w:numPr>
          <w:ilvl w:val="0"/>
          <w:numId w:val="25"/>
        </w:numPr>
        <w:shd w:val="clear" w:color="auto" w:fill="auto"/>
        <w:tabs>
          <w:tab w:val="left" w:pos="1129"/>
        </w:tabs>
        <w:ind w:firstLine="360"/>
        <w:jc w:val="both"/>
      </w:pPr>
      <w:r>
        <w:rPr>
          <w:color w:val="000000"/>
          <w:sz w:val="24"/>
          <w:szCs w:val="24"/>
          <w:lang w:eastAsia="ru-RU" w:bidi="ru-RU"/>
        </w:rPr>
        <w:t>хранением объекта и (или) имущества.</w:t>
      </w:r>
    </w:p>
    <w:p w14:paraId="78858CD0">
      <w:pPr>
        <w:pStyle w:val="5"/>
        <w:numPr>
          <w:ilvl w:val="0"/>
          <w:numId w:val="24"/>
        </w:numPr>
        <w:shd w:val="clear" w:color="auto" w:fill="auto"/>
        <w:tabs>
          <w:tab w:val="left" w:pos="1053"/>
        </w:tabs>
        <w:ind w:firstLine="360"/>
        <w:jc w:val="both"/>
      </w:pPr>
      <w:r>
        <w:rPr>
          <w:color w:val="000000"/>
          <w:sz w:val="24"/>
          <w:szCs w:val="24"/>
          <w:lang w:eastAsia="ru-RU" w:bidi="ru-RU"/>
        </w:rPr>
        <w:t>Все расходы, связанные с работами по сносу самовольных построек или их приведением в соответствие с установленными требованиями, с последующим хранением их конструктивных элементов, находящегося в них имущества, подлежат возмещению за счет денежных средств лица, которое создало или возвело самовольную постройку, а при отсутствии сведений о таком лице - правообладателя земельного участка, на котором создана или возведена самовольная постройка,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14:paraId="01D3CA35">
      <w:pPr>
        <w:pStyle w:val="5"/>
        <w:numPr>
          <w:ilvl w:val="0"/>
          <w:numId w:val="24"/>
        </w:numPr>
        <w:shd w:val="clear" w:color="auto" w:fill="auto"/>
        <w:tabs>
          <w:tab w:val="left" w:pos="1046"/>
        </w:tabs>
        <w:ind w:firstLine="360"/>
        <w:jc w:val="both"/>
      </w:pPr>
      <w:r>
        <w:rPr>
          <w:color w:val="000000"/>
          <w:sz w:val="24"/>
          <w:szCs w:val="24"/>
          <w:lang w:eastAsia="ru-RU" w:bidi="ru-RU"/>
        </w:rPr>
        <w:t>В случае выявления лица, осуществившего самовольную постройку, взыскание расходов, связанных со сносом самовольной постройки за счет средств бюджета муниципального района, осуществляется в судебном порядке по иску с указанного лица.</w:t>
      </w:r>
    </w:p>
    <w:p w14:paraId="25C521BA">
      <w:pPr>
        <w:pStyle w:val="5"/>
        <w:shd w:val="clear" w:color="auto" w:fill="auto"/>
        <w:tabs>
          <w:tab w:val="left" w:pos="1046"/>
        </w:tabs>
        <w:ind w:left="360"/>
        <w:jc w:val="both"/>
      </w:pPr>
    </w:p>
    <w:p w14:paraId="6915DDF5">
      <w:pPr>
        <w:pStyle w:val="12"/>
        <w:keepNext/>
        <w:keepLines/>
        <w:shd w:val="clear" w:color="auto" w:fill="auto"/>
        <w:spacing w:line="277" w:lineRule="exact"/>
        <w:jc w:val="center"/>
      </w:pPr>
      <w:bookmarkStart w:id="6" w:name="bookmark8"/>
      <w:r>
        <w:rPr>
          <w:color w:val="000000"/>
          <w:sz w:val="24"/>
          <w:szCs w:val="24"/>
          <w:lang w:eastAsia="ru-RU" w:bidi="ru-RU"/>
        </w:rPr>
        <w:t>Раздел 6. Обжалование решений, действий (бездействия), связанных со сносом самовольной постройки</w:t>
      </w:r>
      <w:bookmarkEnd w:id="6"/>
    </w:p>
    <w:p w14:paraId="10C96E19">
      <w:pPr>
        <w:pStyle w:val="5"/>
        <w:shd w:val="clear" w:color="auto" w:fill="auto"/>
        <w:spacing w:line="240" w:lineRule="exact"/>
        <w:jc w:val="both"/>
        <w:rPr>
          <w:b/>
        </w:rPr>
      </w:pPr>
      <w:r>
        <w:rPr>
          <w:b/>
        </w:rPr>
        <w:t>Статья 8</w:t>
      </w:r>
    </w:p>
    <w:p w14:paraId="7B762079">
      <w:pPr>
        <w:pStyle w:val="5"/>
        <w:numPr>
          <w:ilvl w:val="0"/>
          <w:numId w:val="26"/>
        </w:numPr>
        <w:shd w:val="clear" w:color="auto" w:fill="auto"/>
        <w:tabs>
          <w:tab w:val="left" w:pos="1444"/>
        </w:tabs>
        <w:spacing w:line="277" w:lineRule="exact"/>
        <w:ind w:firstLine="360"/>
        <w:jc w:val="both"/>
      </w:pPr>
      <w:r>
        <w:rPr>
          <w:color w:val="000000"/>
          <w:sz w:val="24"/>
          <w:szCs w:val="24"/>
          <w:lang w:eastAsia="ru-RU" w:bidi="ru-RU"/>
        </w:rPr>
        <w:t>Заинтересованные лица вправе обжаловать действия (бездействие) должностных</w:t>
      </w:r>
    </w:p>
    <w:p w14:paraId="547824E1">
      <w:pPr>
        <w:pStyle w:val="5"/>
        <w:shd w:val="clear" w:color="auto" w:fill="auto"/>
        <w:tabs>
          <w:tab w:val="left" w:pos="2794"/>
        </w:tabs>
        <w:spacing w:line="277" w:lineRule="exact"/>
        <w:jc w:val="both"/>
      </w:pPr>
      <w:r>
        <w:rPr>
          <w:color w:val="000000"/>
          <w:sz w:val="24"/>
          <w:szCs w:val="24"/>
          <w:lang w:eastAsia="ru-RU" w:bidi="ru-RU"/>
        </w:rPr>
        <w:t>лиц Администрации</w:t>
      </w:r>
      <w:r>
        <w:rPr>
          <w:color w:val="000000"/>
          <w:sz w:val="24"/>
          <w:szCs w:val="24"/>
          <w:lang w:eastAsia="ru-RU" w:bidi="ru-RU"/>
        </w:rPr>
        <w:tab/>
      </w:r>
      <w:r>
        <w:rPr>
          <w:color w:val="000000"/>
          <w:sz w:val="24"/>
          <w:szCs w:val="24"/>
          <w:lang w:eastAsia="ru-RU" w:bidi="ru-RU"/>
        </w:rPr>
        <w:t xml:space="preserve">сельского поселения сумона ЧазыларТоджинского кожууна Республики Тыва муниципального района, связанные с выявлением и пресечением самовольного строительства, путем подачи соответствующего заявления  Главе сельского поселения сумона ЧазыларТоджинского кожууна Республики Тыва. </w:t>
      </w:r>
    </w:p>
    <w:p w14:paraId="1E3BEB11">
      <w:pPr>
        <w:pStyle w:val="5"/>
        <w:shd w:val="clear" w:color="auto" w:fill="auto"/>
        <w:tabs>
          <w:tab w:val="left" w:pos="7772"/>
        </w:tabs>
        <w:spacing w:line="277" w:lineRule="exact"/>
        <w:ind w:firstLine="360"/>
        <w:jc w:val="both"/>
      </w:pPr>
      <w:r>
        <w:rPr>
          <w:color w:val="000000"/>
          <w:sz w:val="24"/>
          <w:szCs w:val="24"/>
          <w:lang w:eastAsia="ru-RU" w:bidi="ru-RU"/>
        </w:rPr>
        <w:t>Указанное заявление рассматривается в течение пятнадцати рабочих дней со дня его поступления.</w:t>
      </w:r>
      <w:r>
        <w:rPr>
          <w:color w:val="000000"/>
          <w:sz w:val="24"/>
          <w:szCs w:val="24"/>
          <w:lang w:eastAsia="ru-RU" w:bidi="ru-RU"/>
        </w:rPr>
        <w:tab/>
      </w:r>
      <w:r>
        <w:rPr>
          <w:color w:val="000000"/>
          <w:sz w:val="24"/>
          <w:szCs w:val="24"/>
          <w:lang w:eastAsia="ru-RU" w:bidi="ru-RU"/>
        </w:rPr>
        <w:t>.</w:t>
      </w:r>
    </w:p>
    <w:p w14:paraId="3064612E">
      <w:pPr>
        <w:pStyle w:val="5"/>
        <w:numPr>
          <w:ilvl w:val="0"/>
          <w:numId w:val="26"/>
        </w:numPr>
        <w:shd w:val="clear" w:color="auto" w:fill="auto"/>
        <w:tabs>
          <w:tab w:val="left" w:pos="1035"/>
        </w:tabs>
        <w:spacing w:line="277" w:lineRule="exact"/>
        <w:ind w:firstLine="360"/>
        <w:jc w:val="both"/>
      </w:pPr>
      <w:r>
        <w:rPr>
          <w:color w:val="000000"/>
          <w:sz w:val="24"/>
          <w:szCs w:val="24"/>
          <w:lang w:eastAsia="ru-RU" w:bidi="ru-RU"/>
        </w:rPr>
        <w:t>Заинтересованные лица вправе обжаловать решения, действия (бездействие) должностных лиц Администрации сельского поселения сумона ЧазыларТоджинского кожууна Республики Тыва, связанные со сносом самовольной постройки в судебном порядке. .</w:t>
      </w:r>
    </w:p>
    <w:p w14:paraId="43A17364">
      <w:pPr>
        <w:pStyle w:val="5"/>
        <w:shd w:val="clear" w:color="auto" w:fill="auto"/>
        <w:tabs>
          <w:tab w:val="left" w:pos="1035"/>
        </w:tabs>
        <w:spacing w:line="277" w:lineRule="exact"/>
        <w:jc w:val="both"/>
        <w:rPr>
          <w:color w:val="000000"/>
          <w:sz w:val="24"/>
          <w:szCs w:val="24"/>
          <w:lang w:eastAsia="ru-RU" w:bidi="ru-RU"/>
        </w:rPr>
      </w:pPr>
    </w:p>
    <w:p w14:paraId="275EB583">
      <w:pPr>
        <w:pStyle w:val="5"/>
        <w:shd w:val="clear" w:color="auto" w:fill="auto"/>
        <w:tabs>
          <w:tab w:val="left" w:pos="1035"/>
        </w:tabs>
        <w:spacing w:line="277" w:lineRule="exact"/>
        <w:jc w:val="both"/>
      </w:pPr>
    </w:p>
    <w:p w14:paraId="5BDAEB2B">
      <w:pPr>
        <w:pStyle w:val="14"/>
        <w:shd w:val="clear" w:color="auto" w:fill="auto"/>
        <w:spacing w:line="227" w:lineRule="exact"/>
        <w:jc w:val="both"/>
        <w:rPr>
          <w:color w:val="000000"/>
          <w:lang w:eastAsia="ru-RU" w:bidi="ru-RU"/>
        </w:rPr>
      </w:pPr>
    </w:p>
    <w:p w14:paraId="4BDD2C78">
      <w:pPr>
        <w:pStyle w:val="14"/>
        <w:shd w:val="clear" w:color="auto" w:fill="auto"/>
        <w:spacing w:line="227" w:lineRule="exact"/>
        <w:jc w:val="both"/>
        <w:rPr>
          <w:color w:val="000000"/>
          <w:lang w:eastAsia="ru-RU" w:bidi="ru-RU"/>
        </w:rPr>
      </w:pPr>
    </w:p>
    <w:p w14:paraId="1853D773">
      <w:pPr>
        <w:pStyle w:val="14"/>
        <w:shd w:val="clear" w:color="auto" w:fill="auto"/>
        <w:spacing w:line="227" w:lineRule="exact"/>
        <w:jc w:val="both"/>
        <w:rPr>
          <w:color w:val="000000"/>
          <w:lang w:eastAsia="ru-RU" w:bidi="ru-RU"/>
        </w:rPr>
      </w:pPr>
    </w:p>
    <w:p w14:paraId="762A88A9">
      <w:pPr>
        <w:pStyle w:val="14"/>
        <w:shd w:val="clear" w:color="auto" w:fill="auto"/>
        <w:spacing w:line="227" w:lineRule="exact"/>
        <w:jc w:val="both"/>
        <w:rPr>
          <w:color w:val="000000"/>
          <w:lang w:eastAsia="ru-RU" w:bidi="ru-RU"/>
        </w:rPr>
      </w:pPr>
    </w:p>
    <w:p w14:paraId="38B885FB">
      <w:pPr>
        <w:pStyle w:val="14"/>
        <w:shd w:val="clear" w:color="auto" w:fill="auto"/>
        <w:spacing w:line="227" w:lineRule="exact"/>
        <w:jc w:val="both"/>
        <w:rPr>
          <w:color w:val="000000"/>
          <w:lang w:eastAsia="ru-RU" w:bidi="ru-RU"/>
        </w:rPr>
      </w:pPr>
    </w:p>
    <w:p w14:paraId="1173C008">
      <w:pPr>
        <w:pStyle w:val="14"/>
        <w:shd w:val="clear" w:color="auto" w:fill="auto"/>
        <w:spacing w:line="227" w:lineRule="exact"/>
        <w:jc w:val="both"/>
        <w:rPr>
          <w:color w:val="000000"/>
          <w:lang w:eastAsia="ru-RU" w:bidi="ru-RU"/>
        </w:rPr>
      </w:pPr>
    </w:p>
    <w:p w14:paraId="50D5BCD2">
      <w:pPr>
        <w:pStyle w:val="14"/>
        <w:shd w:val="clear" w:color="auto" w:fill="auto"/>
        <w:spacing w:line="227" w:lineRule="exact"/>
        <w:jc w:val="both"/>
        <w:rPr>
          <w:color w:val="000000"/>
          <w:lang w:eastAsia="ru-RU" w:bidi="ru-RU"/>
        </w:rPr>
      </w:pPr>
    </w:p>
    <w:p w14:paraId="1170BB94">
      <w:pPr>
        <w:pStyle w:val="14"/>
        <w:shd w:val="clear" w:color="auto" w:fill="auto"/>
        <w:spacing w:line="227" w:lineRule="exact"/>
        <w:jc w:val="both"/>
        <w:rPr>
          <w:color w:val="000000"/>
          <w:lang w:eastAsia="ru-RU" w:bidi="ru-RU"/>
        </w:rPr>
      </w:pPr>
    </w:p>
    <w:p w14:paraId="2751E81F">
      <w:pPr>
        <w:pStyle w:val="14"/>
        <w:shd w:val="clear" w:color="auto" w:fill="auto"/>
        <w:spacing w:line="227" w:lineRule="exact"/>
        <w:jc w:val="both"/>
        <w:rPr>
          <w:color w:val="000000"/>
          <w:lang w:eastAsia="ru-RU" w:bidi="ru-RU"/>
        </w:rPr>
      </w:pPr>
    </w:p>
    <w:p w14:paraId="125F0661">
      <w:pPr>
        <w:pStyle w:val="14"/>
        <w:shd w:val="clear" w:color="auto" w:fill="auto"/>
        <w:spacing w:line="227" w:lineRule="exact"/>
        <w:jc w:val="both"/>
        <w:rPr>
          <w:color w:val="000000"/>
          <w:lang w:eastAsia="ru-RU" w:bidi="ru-RU"/>
        </w:rPr>
      </w:pPr>
    </w:p>
    <w:p w14:paraId="3B304B2F">
      <w:pPr>
        <w:pStyle w:val="14"/>
        <w:shd w:val="clear" w:color="auto" w:fill="auto"/>
        <w:spacing w:line="227" w:lineRule="exact"/>
        <w:jc w:val="both"/>
        <w:rPr>
          <w:color w:val="000000"/>
          <w:lang w:eastAsia="ru-RU" w:bidi="ru-RU"/>
        </w:rPr>
      </w:pPr>
    </w:p>
    <w:p w14:paraId="3422006E">
      <w:pPr>
        <w:pStyle w:val="14"/>
        <w:shd w:val="clear" w:color="auto" w:fill="auto"/>
        <w:spacing w:line="227" w:lineRule="exact"/>
        <w:jc w:val="both"/>
        <w:rPr>
          <w:color w:val="000000"/>
          <w:lang w:eastAsia="ru-RU" w:bidi="ru-RU"/>
        </w:rPr>
      </w:pPr>
    </w:p>
    <w:p w14:paraId="1D1D4330">
      <w:pPr>
        <w:pStyle w:val="14"/>
        <w:shd w:val="clear" w:color="auto" w:fill="auto"/>
        <w:spacing w:line="227" w:lineRule="exact"/>
        <w:jc w:val="both"/>
        <w:rPr>
          <w:color w:val="000000"/>
          <w:lang w:eastAsia="ru-RU" w:bidi="ru-RU"/>
        </w:rPr>
      </w:pPr>
    </w:p>
    <w:p w14:paraId="61F1622E">
      <w:pPr>
        <w:pStyle w:val="14"/>
        <w:shd w:val="clear" w:color="auto" w:fill="auto"/>
        <w:spacing w:line="227" w:lineRule="exact"/>
        <w:jc w:val="both"/>
        <w:rPr>
          <w:color w:val="000000"/>
          <w:lang w:eastAsia="ru-RU" w:bidi="ru-RU"/>
        </w:rPr>
      </w:pPr>
    </w:p>
    <w:p w14:paraId="5C3C4F19">
      <w:pPr>
        <w:pStyle w:val="14"/>
        <w:shd w:val="clear" w:color="auto" w:fill="auto"/>
        <w:spacing w:line="227" w:lineRule="exact"/>
        <w:jc w:val="both"/>
        <w:rPr>
          <w:color w:val="000000"/>
          <w:lang w:eastAsia="ru-RU" w:bidi="ru-RU"/>
        </w:rPr>
      </w:pPr>
    </w:p>
    <w:p w14:paraId="7EE4DD28">
      <w:pPr>
        <w:pStyle w:val="14"/>
        <w:shd w:val="clear" w:color="auto" w:fill="auto"/>
        <w:spacing w:line="227" w:lineRule="exact"/>
        <w:jc w:val="both"/>
        <w:rPr>
          <w:color w:val="000000"/>
          <w:lang w:eastAsia="ru-RU" w:bidi="ru-RU"/>
        </w:rPr>
      </w:pPr>
    </w:p>
    <w:p w14:paraId="755BDEF3">
      <w:pPr>
        <w:pStyle w:val="14"/>
        <w:shd w:val="clear" w:color="auto" w:fill="auto"/>
        <w:spacing w:line="227" w:lineRule="exact"/>
        <w:jc w:val="both"/>
        <w:rPr>
          <w:color w:val="000000"/>
          <w:lang w:eastAsia="ru-RU" w:bidi="ru-RU"/>
        </w:rPr>
      </w:pPr>
    </w:p>
    <w:p w14:paraId="5DE1105C">
      <w:pPr>
        <w:pStyle w:val="14"/>
        <w:shd w:val="clear" w:color="auto" w:fill="auto"/>
        <w:spacing w:line="227" w:lineRule="exact"/>
        <w:jc w:val="both"/>
        <w:rPr>
          <w:color w:val="000000"/>
          <w:lang w:eastAsia="ru-RU" w:bidi="ru-RU"/>
        </w:rPr>
      </w:pPr>
    </w:p>
    <w:p w14:paraId="7711708F">
      <w:pPr>
        <w:pStyle w:val="14"/>
        <w:shd w:val="clear" w:color="auto" w:fill="auto"/>
        <w:spacing w:line="227" w:lineRule="exact"/>
        <w:jc w:val="both"/>
        <w:rPr>
          <w:color w:val="000000"/>
          <w:lang w:eastAsia="ru-RU" w:bidi="ru-RU"/>
        </w:rPr>
      </w:pPr>
    </w:p>
    <w:p w14:paraId="7A7EA2B4">
      <w:pPr>
        <w:pStyle w:val="14"/>
        <w:shd w:val="clear" w:color="auto" w:fill="auto"/>
        <w:spacing w:line="227" w:lineRule="exact"/>
        <w:jc w:val="both"/>
        <w:rPr>
          <w:color w:val="000000"/>
          <w:lang w:eastAsia="ru-RU" w:bidi="ru-RU"/>
        </w:rPr>
      </w:pPr>
    </w:p>
    <w:p w14:paraId="669E3A08">
      <w:pPr>
        <w:pStyle w:val="14"/>
        <w:shd w:val="clear" w:color="auto" w:fill="auto"/>
        <w:spacing w:line="227" w:lineRule="exact"/>
        <w:jc w:val="both"/>
        <w:rPr>
          <w:color w:val="000000"/>
          <w:lang w:eastAsia="ru-RU" w:bidi="ru-RU"/>
        </w:rPr>
      </w:pPr>
    </w:p>
    <w:p w14:paraId="29342A53">
      <w:pPr>
        <w:pStyle w:val="14"/>
        <w:shd w:val="clear" w:color="auto" w:fill="auto"/>
        <w:spacing w:line="227" w:lineRule="exact"/>
        <w:jc w:val="both"/>
        <w:rPr>
          <w:color w:val="000000"/>
          <w:lang w:eastAsia="ru-RU" w:bidi="ru-RU"/>
        </w:rPr>
      </w:pPr>
    </w:p>
    <w:p w14:paraId="3C576F53">
      <w:pPr>
        <w:pStyle w:val="14"/>
        <w:shd w:val="clear" w:color="auto" w:fill="auto"/>
        <w:spacing w:line="227" w:lineRule="exact"/>
      </w:pPr>
      <w:r>
        <w:rPr>
          <w:color w:val="000000"/>
          <w:lang w:eastAsia="ru-RU" w:bidi="ru-RU"/>
        </w:rPr>
        <w:t>Приложение'1</w:t>
      </w:r>
    </w:p>
    <w:p w14:paraId="32CFA3E6">
      <w:pPr>
        <w:pStyle w:val="7"/>
        <w:shd w:val="clear" w:color="auto" w:fill="auto"/>
        <w:tabs>
          <w:tab w:val="left" w:leader="underscore" w:pos="8239"/>
          <w:tab w:val="left" w:leader="underscore" w:pos="8339"/>
        </w:tabs>
        <w:spacing w:line="280" w:lineRule="exact"/>
        <w:rPr>
          <w:color w:val="000000"/>
          <w:lang w:eastAsia="ru-RU" w:bidi="ru-RU"/>
        </w:rPr>
      </w:pPr>
    </w:p>
    <w:p w14:paraId="398B295F">
      <w:pPr>
        <w:pStyle w:val="7"/>
        <w:shd w:val="clear" w:color="auto" w:fill="auto"/>
        <w:tabs>
          <w:tab w:val="left" w:leader="underscore" w:pos="8239"/>
          <w:tab w:val="left" w:leader="underscore" w:pos="8339"/>
        </w:tabs>
        <w:spacing w:line="280" w:lineRule="exact"/>
        <w:jc w:val="center"/>
      </w:pPr>
      <w:r>
        <w:rPr>
          <w:color w:val="000000"/>
          <w:lang w:eastAsia="ru-RU" w:bidi="ru-RU"/>
        </w:rPr>
        <w:t>Акт о выявлении самовольной постройки №</w:t>
      </w:r>
    </w:p>
    <w:p w14:paraId="7E9339C8">
      <w:pPr>
        <w:pStyle w:val="9"/>
        <w:shd w:val="clear" w:color="auto" w:fill="auto"/>
        <w:tabs>
          <w:tab w:val="left" w:pos="7162"/>
        </w:tabs>
        <w:spacing w:line="280" w:lineRule="exact"/>
        <w:jc w:val="left"/>
        <w:rPr>
          <w:color w:val="000000"/>
          <w:lang w:eastAsia="ru-RU" w:bidi="ru-RU"/>
        </w:rPr>
      </w:pPr>
      <w:r>
        <w:rPr>
          <w:color w:val="000000"/>
          <w:lang w:eastAsia="ru-RU" w:bidi="ru-RU"/>
        </w:rPr>
        <w:t>______</w:t>
      </w:r>
    </w:p>
    <w:p w14:paraId="23F66AC4">
      <w:pPr>
        <w:pStyle w:val="9"/>
        <w:shd w:val="clear" w:color="auto" w:fill="auto"/>
        <w:tabs>
          <w:tab w:val="left" w:pos="7162"/>
        </w:tabs>
        <w:spacing w:line="280" w:lineRule="exact"/>
        <w:jc w:val="left"/>
        <w:rPr>
          <w:color w:val="000000"/>
          <w:lang w:eastAsia="ru-RU" w:bidi="ru-RU"/>
        </w:rPr>
      </w:pPr>
      <w:r>
        <w:rPr>
          <w:color w:val="000000"/>
          <w:lang w:eastAsia="ru-RU" w:bidi="ru-RU"/>
        </w:rPr>
        <w:t xml:space="preserve">_с. Чазылар_________                                                        «___» _____202  г.          </w:t>
      </w:r>
    </w:p>
    <w:p w14:paraId="6AA528FB">
      <w:pPr>
        <w:pStyle w:val="9"/>
        <w:shd w:val="clear" w:color="auto" w:fill="auto"/>
        <w:tabs>
          <w:tab w:val="left" w:pos="7162"/>
        </w:tabs>
        <w:spacing w:line="280" w:lineRule="exact"/>
        <w:jc w:val="left"/>
        <w:rPr>
          <w:color w:val="000000"/>
          <w:lang w:eastAsia="ru-RU" w:bidi="ru-RU"/>
        </w:rPr>
      </w:pPr>
    </w:p>
    <w:p w14:paraId="0FFD1019">
      <w:pPr>
        <w:pStyle w:val="9"/>
        <w:shd w:val="clear" w:color="auto" w:fill="auto"/>
        <w:tabs>
          <w:tab w:val="left" w:pos="7162"/>
        </w:tabs>
        <w:spacing w:line="280" w:lineRule="exact"/>
        <w:jc w:val="left"/>
      </w:pPr>
      <w:r>
        <w:rPr>
          <w:color w:val="000000"/>
          <w:lang w:eastAsia="ru-RU" w:bidi="ru-RU"/>
        </w:rPr>
        <w:t>_</w:t>
      </w:r>
      <w:r>
        <w:rPr>
          <w:color w:val="000000"/>
          <w:u w:val="single"/>
          <w:lang w:eastAsia="ru-RU" w:bidi="ru-RU"/>
        </w:rPr>
        <w:t>____________________________________________________________________</w:t>
      </w:r>
      <w:r>
        <w:rPr>
          <w:color w:val="000000"/>
          <w:lang w:eastAsia="ru-RU" w:bidi="ru-RU"/>
        </w:rPr>
        <w:t>____________________________________________</w:t>
      </w:r>
      <w:r>
        <w:rPr>
          <w:color w:val="000000"/>
          <w:lang w:eastAsia="ru-RU" w:bidi="ru-RU"/>
        </w:rPr>
        <w:tab/>
      </w:r>
    </w:p>
    <w:p w14:paraId="2B062B20">
      <w:pPr>
        <w:pStyle w:val="14"/>
        <w:shd w:val="clear" w:color="auto" w:fill="auto"/>
        <w:spacing w:line="200" w:lineRule="exact"/>
        <w:jc w:val="center"/>
      </w:pPr>
      <w:r>
        <w:rPr>
          <w:color w:val="000000"/>
          <w:lang w:eastAsia="ru-RU" w:bidi="ru-RU"/>
        </w:rPr>
        <w:t>(должностное лицо, ФИО)</w:t>
      </w:r>
    </w:p>
    <w:p w14:paraId="447D456F">
      <w:pPr>
        <w:pStyle w:val="9"/>
        <w:shd w:val="clear" w:color="auto" w:fill="auto"/>
        <w:tabs>
          <w:tab w:val="left" w:leader="underscore" w:pos="220"/>
          <w:tab w:val="left" w:leader="underscore" w:pos="1595"/>
          <w:tab w:val="left" w:leader="underscore" w:pos="1741"/>
          <w:tab w:val="left" w:leader="underscore" w:pos="4432"/>
          <w:tab w:val="left" w:leader="underscore" w:pos="4535"/>
          <w:tab w:val="left" w:leader="underscore" w:pos="5782"/>
          <w:tab w:val="left" w:pos="6700"/>
        </w:tabs>
        <w:spacing w:line="280" w:lineRule="exact"/>
        <w:jc w:val="left"/>
        <w:rPr>
          <w:u w:val="single"/>
        </w:rPr>
      </w:pPr>
      <w:r>
        <w:rPr>
          <w:color w:val="000000"/>
          <w:lang w:eastAsia="ru-RU" w:bidi="ru-RU"/>
        </w:rPr>
        <w:t>составлен настоящий акт о</w:t>
      </w:r>
      <w:r>
        <w:t xml:space="preserve"> </w:t>
      </w:r>
      <w:r>
        <w:rPr>
          <w:color w:val="000000"/>
          <w:lang w:eastAsia="ru-RU" w:bidi="ru-RU"/>
        </w:rPr>
        <w:t xml:space="preserve">том, что, в результате осмотра и обследования земельного участка и. постройки  </w:t>
      </w:r>
      <w:r>
        <w:rPr>
          <w:color w:val="000000"/>
          <w:u w:val="single"/>
          <w:lang w:eastAsia="ru-RU" w:bidi="ru-RU"/>
        </w:rPr>
        <w:t>___________________________________________________</w:t>
      </w:r>
    </w:p>
    <w:p w14:paraId="391C2E74">
      <w:pPr>
        <w:pStyle w:val="14"/>
        <w:shd w:val="clear" w:color="auto" w:fill="auto"/>
        <w:jc w:val="left"/>
      </w:pPr>
      <w:r>
        <w:rPr>
          <w:color w:val="000000"/>
          <w:lang w:eastAsia="ru-RU" w:bidi="ru-RU"/>
        </w:rPr>
        <w:t>(металлический гараж, хозяйственная постройка, ограждение, контейнер, киоск, павильон, рекламная конструкция, временное либо передвижное строение и сооружение, строительный материал, изделие, конструкция)</w:t>
      </w:r>
    </w:p>
    <w:p w14:paraId="131C04F1">
      <w:pPr>
        <w:pStyle w:val="9"/>
        <w:shd w:val="clear" w:color="auto" w:fill="auto"/>
        <w:tabs>
          <w:tab w:val="left" w:leader="underscore" w:pos="8888"/>
        </w:tabs>
        <w:spacing w:line="280" w:lineRule="exact"/>
        <w:jc w:val="left"/>
      </w:pPr>
      <w:r>
        <w:rPr>
          <w:color w:val="000000"/>
          <w:lang w:eastAsia="ru-RU" w:bidi="ru-RU"/>
        </w:rPr>
        <w:t>по адресу:</w:t>
      </w:r>
      <w:r>
        <w:rPr>
          <w:color w:val="000000"/>
          <w:u w:val="single"/>
          <w:lang w:eastAsia="ru-RU" w:bidi="ru-RU"/>
        </w:rPr>
        <w:t>_____________________________________________________________</w:t>
      </w:r>
      <w:r>
        <w:rPr>
          <w:color w:val="000000"/>
          <w:lang w:eastAsia="ru-RU" w:bidi="ru-RU"/>
        </w:rPr>
        <w:tab/>
      </w:r>
    </w:p>
    <w:p w14:paraId="37055541">
      <w:pPr>
        <w:pStyle w:val="14"/>
        <w:shd w:val="clear" w:color="auto" w:fill="auto"/>
        <w:spacing w:line="200" w:lineRule="exact"/>
        <w:jc w:val="center"/>
      </w:pPr>
      <w:r>
        <w:rPr>
          <w:color w:val="000000"/>
          <w:lang w:eastAsia="ru-RU" w:bidi="ru-RU"/>
        </w:rPr>
        <w:t>(адрес и место расположения постройки)</w:t>
      </w:r>
    </w:p>
    <w:p w14:paraId="2E1D3BB9">
      <w:pPr>
        <w:pStyle w:val="9"/>
        <w:shd w:val="clear" w:color="auto" w:fill="auto"/>
        <w:spacing w:line="580" w:lineRule="exact"/>
        <w:jc w:val="left"/>
      </w:pPr>
      <w:r>
        <w:rPr>
          <w:color w:val="000000"/>
          <w:lang w:eastAsia="ru-RU" w:bidi="ru-RU"/>
        </w:rPr>
        <w:t>и установила следующее:</w:t>
      </w:r>
    </w:p>
    <w:p w14:paraId="30CC3727">
      <w:pPr>
        <w:widowControl w:val="0"/>
        <w:numPr>
          <w:ilvl w:val="0"/>
          <w:numId w:val="27"/>
        </w:numPr>
        <w:tabs>
          <w:tab w:val="left" w:pos="366"/>
          <w:tab w:val="left" w:leader="underscore" w:pos="7162"/>
          <w:tab w:val="left" w:leader="underscore" w:pos="8239"/>
        </w:tabs>
        <w:spacing w:line="580" w:lineRule="exact"/>
      </w:pPr>
      <w:r>
        <w:fldChar w:fldCharType="begin"/>
      </w:r>
      <w:r>
        <w:instrText xml:space="preserve"> TOC \o "1-5" \h \z </w:instrText>
      </w:r>
      <w:r>
        <w:fldChar w:fldCharType="separate"/>
      </w:r>
      <w:r>
        <w:rPr>
          <w:color w:val="000000"/>
          <w:lang w:bidi="ru-RU"/>
        </w:rPr>
        <w:t>Владельцем постройки является гр.</w:t>
      </w:r>
      <w:r>
        <w:rPr>
          <w:color w:val="000000"/>
          <w:lang w:bidi="ru-RU"/>
        </w:rPr>
        <w:tab/>
      </w:r>
      <w:r>
        <w:rPr>
          <w:color w:val="000000"/>
          <w:lang w:bidi="ru-RU"/>
        </w:rPr>
        <w:tab/>
      </w:r>
      <w:r>
        <w:rPr>
          <w:color w:val="000000"/>
          <w:lang w:bidi="ru-RU"/>
        </w:rPr>
        <w:t xml:space="preserve"> ,</w:t>
      </w:r>
    </w:p>
    <w:p w14:paraId="4BE6A407">
      <w:pPr>
        <w:tabs>
          <w:tab w:val="left" w:leader="underscore" w:pos="3798"/>
          <w:tab w:val="left" w:leader="underscore" w:pos="7642"/>
        </w:tabs>
      </w:pPr>
      <w:r>
        <w:rPr>
          <w:color w:val="000000"/>
          <w:lang w:bidi="ru-RU"/>
        </w:rPr>
        <w:t xml:space="preserve">проживающий(ая) по адресу: </w:t>
      </w:r>
      <w:r>
        <w:rPr>
          <w:color w:val="000000"/>
          <w:lang w:bidi="ru-RU"/>
        </w:rPr>
        <w:tab/>
      </w:r>
      <w:r>
        <w:rPr>
          <w:color w:val="000000"/>
          <w:lang w:bidi="ru-RU"/>
        </w:rPr>
        <w:tab/>
      </w:r>
      <w:r>
        <w:rPr>
          <w:color w:val="000000"/>
          <w:lang w:bidi="ru-RU"/>
        </w:rPr>
        <w:t xml:space="preserve"> </w:t>
      </w:r>
      <w:r>
        <w:rPr>
          <w:rStyle w:val="21"/>
          <w:rFonts w:eastAsia="Garamond"/>
        </w:rPr>
        <w:t>'</w:t>
      </w:r>
    </w:p>
    <w:p w14:paraId="2A492D1B">
      <w:pPr>
        <w:pStyle w:val="23"/>
        <w:shd w:val="clear" w:color="auto" w:fill="auto"/>
        <w:spacing w:line="200" w:lineRule="exact"/>
        <w:jc w:val="left"/>
      </w:pPr>
      <w:r>
        <w:rPr>
          <w:color w:val="000000"/>
          <w:lang w:eastAsia="ru-RU" w:bidi="ru-RU"/>
        </w:rPr>
        <w:t>(если владелец установлен)</w:t>
      </w:r>
    </w:p>
    <w:p w14:paraId="0584F28C">
      <w:pPr>
        <w:widowControl w:val="0"/>
        <w:numPr>
          <w:ilvl w:val="0"/>
          <w:numId w:val="27"/>
        </w:numPr>
        <w:tabs>
          <w:tab w:val="left" w:pos="394"/>
          <w:tab w:val="left" w:leader="underscore" w:pos="7642"/>
          <w:tab w:val="left" w:leader="underscore" w:pos="8888"/>
        </w:tabs>
        <w:spacing w:line="565" w:lineRule="exact"/>
      </w:pPr>
      <w:r>
        <w:rPr>
          <w:color w:val="000000"/>
          <w:lang w:bidi="ru-RU"/>
        </w:rPr>
        <w:t>Постройка изготовлена из</w:t>
      </w:r>
      <w:r>
        <w:rPr>
          <w:color w:val="000000"/>
          <w:lang w:bidi="ru-RU"/>
        </w:rPr>
        <w:tab/>
      </w:r>
      <w:r>
        <w:rPr>
          <w:color w:val="000000"/>
          <w:lang w:bidi="ru-RU"/>
        </w:rPr>
        <w:tab/>
      </w:r>
      <w:r>
        <w:rPr>
          <w:color w:val="000000"/>
          <w:lang w:bidi="ru-RU"/>
        </w:rPr>
        <w:t>,</w:t>
      </w:r>
    </w:p>
    <w:p w14:paraId="1FD56C3A">
      <w:pPr>
        <w:tabs>
          <w:tab w:val="left" w:leader="underscore" w:pos="1244"/>
          <w:tab w:val="left" w:leader="underscore" w:pos="2408"/>
        </w:tabs>
        <w:spacing w:line="565" w:lineRule="exact"/>
      </w:pPr>
      <w:r>
        <w:rPr>
          <w:color w:val="000000"/>
          <w:lang w:bidi="ru-RU"/>
        </w:rPr>
        <w:t xml:space="preserve">Размер - </w:t>
      </w:r>
      <w:r>
        <w:rPr>
          <w:color w:val="000000"/>
          <w:lang w:bidi="ru-RU"/>
        </w:rPr>
        <w:tab/>
      </w:r>
      <w:r>
        <w:rPr>
          <w:color w:val="000000"/>
          <w:lang w:bidi="ru-RU"/>
        </w:rPr>
        <w:tab/>
      </w:r>
      <w:r>
        <w:rPr>
          <w:color w:val="000000"/>
          <w:lang w:bidi="ru-RU"/>
        </w:rPr>
        <w:t xml:space="preserve"> </w:t>
      </w:r>
      <w:r>
        <w:rPr>
          <w:rStyle w:val="21"/>
          <w:rFonts w:eastAsia="Garamond"/>
        </w:rPr>
        <w:t>- ,</w:t>
      </w:r>
    </w:p>
    <w:p w14:paraId="229DA180">
      <w:pPr>
        <w:tabs>
          <w:tab w:val="left" w:leader="underscore" w:pos="2862"/>
        </w:tabs>
        <w:spacing w:line="565" w:lineRule="exact"/>
      </w:pPr>
      <w:r>
        <w:rPr>
          <w:color w:val="000000"/>
          <w:lang w:bidi="ru-RU"/>
        </w:rPr>
        <w:t>Площадь -</w:t>
      </w:r>
      <w:r>
        <w:rPr>
          <w:color w:val="000000"/>
          <w:lang w:bidi="ru-RU"/>
        </w:rPr>
        <w:tab/>
      </w:r>
      <w:r>
        <w:rPr>
          <w:color w:val="000000"/>
          <w:lang w:bidi="ru-RU"/>
        </w:rPr>
        <w:t>кв. м.</w:t>
      </w:r>
    </w:p>
    <w:p w14:paraId="15EE7CC8">
      <w:pPr>
        <w:tabs>
          <w:tab w:val="left" w:leader="underscore" w:pos="4432"/>
        </w:tabs>
        <w:spacing w:line="280" w:lineRule="exact"/>
      </w:pPr>
      <w:r>
        <w:rPr>
          <w:color w:val="000000"/>
          <w:lang w:bidi="ru-RU"/>
        </w:rPr>
        <w:t>Наличие фундамента -</w:t>
      </w:r>
      <w:r>
        <w:rPr>
          <w:color w:val="000000"/>
          <w:lang w:bidi="ru-RU"/>
        </w:rPr>
        <w:tab/>
      </w:r>
      <w:r>
        <w:rPr>
          <w:color w:val="000000"/>
          <w:lang w:bidi="ru-RU"/>
        </w:rPr>
        <w:t>(есть/нет).</w:t>
      </w:r>
    </w:p>
    <w:p w14:paraId="4D3261AF">
      <w:pPr>
        <w:widowControl w:val="0"/>
        <w:numPr>
          <w:ilvl w:val="0"/>
          <w:numId w:val="27"/>
        </w:numPr>
        <w:tabs>
          <w:tab w:val="left" w:pos="428"/>
        </w:tabs>
        <w:spacing w:line="371" w:lineRule="exact"/>
      </w:pPr>
      <w:r>
        <w:rPr>
          <w:color w:val="000000"/>
          <w:lang w:bidi="ru-RU"/>
        </w:rPr>
        <w:t>Адрес ближайшего строения, рядом с которым находится самовольная</w:t>
      </w:r>
    </w:p>
    <w:p w14:paraId="47ABD74A">
      <w:pPr>
        <w:tabs>
          <w:tab w:val="left" w:leader="underscore" w:pos="2408"/>
          <w:tab w:val="left" w:leader="underscore" w:pos="4162"/>
          <w:tab w:val="left" w:leader="underscore" w:pos="5130"/>
          <w:tab w:val="left" w:pos="7642"/>
          <w:tab w:val="left" w:leader="underscore" w:pos="8239"/>
        </w:tabs>
        <w:spacing w:line="371" w:lineRule="exact"/>
      </w:pPr>
      <w:r>
        <w:rPr>
          <w:color w:val="000000"/>
          <w:lang w:bidi="ru-RU"/>
        </w:rPr>
        <w:t>постройка_</w:t>
      </w:r>
      <w:r>
        <w:rPr>
          <w:color w:val="000000"/>
          <w:lang w:bidi="ru-RU"/>
        </w:rPr>
        <w:tab/>
      </w:r>
      <w:r>
        <w:rPr>
          <w:color w:val="000000"/>
          <w:lang w:bidi="ru-RU"/>
        </w:rPr>
        <w:tab/>
      </w:r>
      <w:r>
        <w:rPr>
          <w:color w:val="000000"/>
          <w:lang w:bidi="ru-RU"/>
        </w:rPr>
        <w:tab/>
      </w:r>
      <w:r>
        <w:rPr>
          <w:rStyle w:val="21"/>
          <w:rFonts w:eastAsia="Garamond"/>
        </w:rPr>
        <w:t>.</w:t>
      </w:r>
      <w:r>
        <w:rPr>
          <w:color w:val="000000"/>
          <w:lang w:bidi="ru-RU"/>
        </w:rPr>
        <w:tab/>
      </w:r>
      <w:r>
        <w:rPr>
          <w:color w:val="000000"/>
          <w:lang w:bidi="ru-RU"/>
        </w:rPr>
        <w:tab/>
      </w:r>
      <w:r>
        <w:rPr>
          <w:rStyle w:val="21"/>
          <w:rFonts w:eastAsia="Garamond"/>
        </w:rPr>
        <w:t>'</w:t>
      </w:r>
      <w:r>
        <w:fldChar w:fldCharType="end"/>
      </w:r>
    </w:p>
    <w:p w14:paraId="1A86959B">
      <w:pPr>
        <w:pStyle w:val="9"/>
        <w:shd w:val="clear" w:color="auto" w:fill="auto"/>
        <w:spacing w:line="280" w:lineRule="exact"/>
        <w:jc w:val="left"/>
      </w:pPr>
      <w:r>
        <w:rPr>
          <w:color w:val="000000"/>
          <w:lang w:eastAsia="ru-RU" w:bidi="ru-RU"/>
        </w:rPr>
        <w:t>Приложением к акту являются:</w:t>
      </w:r>
    </w:p>
    <w:p w14:paraId="623569EC">
      <w:pPr>
        <w:pStyle w:val="9"/>
        <w:shd w:val="clear" w:color="auto" w:fill="auto"/>
        <w:spacing w:line="540" w:lineRule="exact"/>
        <w:jc w:val="left"/>
      </w:pPr>
      <w:r>
        <w:rPr>
          <w:color w:val="000000"/>
          <w:lang w:eastAsia="ru-RU" w:bidi="ru-RU"/>
        </w:rPr>
        <w:t>- схема земельного участка с указанием места нахождения постройки; -фотоматериалы.</w:t>
      </w:r>
    </w:p>
    <w:p w14:paraId="7C38281A">
      <w:pPr>
        <w:pStyle w:val="9"/>
        <w:shd w:val="clear" w:color="auto" w:fill="auto"/>
        <w:tabs>
          <w:tab w:val="left" w:leader="underscore" w:pos="3622"/>
          <w:tab w:val="left" w:leader="underscore" w:pos="5234"/>
        </w:tabs>
        <w:spacing w:line="280" w:lineRule="exact"/>
        <w:jc w:val="left"/>
      </w:pPr>
      <w:r>
        <w:rPr>
          <w:color w:val="000000"/>
          <w:lang w:eastAsia="ru-RU" w:bidi="ru-RU"/>
        </w:rPr>
        <w:t>Постройке присвоен №</w:t>
      </w:r>
      <w:r>
        <w:rPr>
          <w:color w:val="000000"/>
          <w:lang w:eastAsia="ru-RU" w:bidi="ru-RU"/>
        </w:rPr>
        <w:tab/>
      </w:r>
      <w:r>
        <w:rPr>
          <w:color w:val="000000"/>
          <w:lang w:eastAsia="ru-RU" w:bidi="ru-RU"/>
        </w:rPr>
        <w:t>/</w:t>
      </w:r>
      <w:r>
        <w:rPr>
          <w:color w:val="000000"/>
          <w:lang w:eastAsia="ru-RU" w:bidi="ru-RU"/>
        </w:rPr>
        <w:tab/>
      </w:r>
      <w:r>
        <w:rPr>
          <w:color w:val="000000"/>
          <w:lang w:eastAsia="ru-RU" w:bidi="ru-RU"/>
        </w:rPr>
        <w:t>, который нанесен на схему земельного</w:t>
      </w:r>
    </w:p>
    <w:p w14:paraId="2C8B5F16">
      <w:pPr>
        <w:pStyle w:val="9"/>
        <w:shd w:val="clear" w:color="auto" w:fill="auto"/>
        <w:spacing w:line="280" w:lineRule="exact"/>
        <w:jc w:val="left"/>
      </w:pPr>
      <w:r>
        <w:rPr>
          <w:color w:val="000000"/>
          <w:lang w:eastAsia="ru-RU" w:bidi="ru-RU"/>
        </w:rPr>
        <w:t>участка и на фотографию объекта.</w:t>
      </w:r>
    </w:p>
    <w:p w14:paraId="6F9AC3A1">
      <w:pPr>
        <w:pStyle w:val="14"/>
        <w:shd w:val="clear" w:color="auto" w:fill="auto"/>
        <w:spacing w:line="200" w:lineRule="exact"/>
        <w:jc w:val="left"/>
        <w:rPr>
          <w:color w:val="000000"/>
          <w:lang w:eastAsia="ru-RU" w:bidi="ru-RU"/>
        </w:rPr>
      </w:pPr>
    </w:p>
    <w:p w14:paraId="5253D45F">
      <w:pPr>
        <w:pStyle w:val="14"/>
        <w:shd w:val="clear" w:color="auto" w:fill="auto"/>
        <w:spacing w:line="200" w:lineRule="exact"/>
        <w:jc w:val="left"/>
        <w:rPr>
          <w:color w:val="000000"/>
          <w:lang w:eastAsia="ru-RU" w:bidi="ru-RU"/>
        </w:rPr>
      </w:pPr>
    </w:p>
    <w:p w14:paraId="274E736E">
      <w:pPr>
        <w:pStyle w:val="14"/>
        <w:shd w:val="clear" w:color="auto" w:fill="auto"/>
        <w:spacing w:line="200" w:lineRule="exact"/>
        <w:jc w:val="left"/>
        <w:rPr>
          <w:color w:val="000000"/>
          <w:u w:val="single"/>
          <w:lang w:eastAsia="ru-RU" w:bidi="ru-RU"/>
        </w:rPr>
      </w:pPr>
      <w:r>
        <w:rPr>
          <w:color w:val="000000"/>
          <w:u w:val="single"/>
          <w:lang w:eastAsia="ru-RU" w:bidi="ru-RU"/>
        </w:rPr>
        <w:t>___________________________________________________________________________</w:t>
      </w:r>
    </w:p>
    <w:p w14:paraId="328FA2BC">
      <w:pPr>
        <w:pStyle w:val="14"/>
        <w:shd w:val="clear" w:color="auto" w:fill="auto"/>
        <w:spacing w:line="200" w:lineRule="exact"/>
        <w:jc w:val="center"/>
      </w:pPr>
      <w:r>
        <w:rPr>
          <w:color w:val="000000"/>
          <w:lang w:eastAsia="ru-RU" w:bidi="ru-RU"/>
        </w:rPr>
        <w:t>(подпись должностного лица, составившего акт)</w:t>
      </w:r>
    </w:p>
    <w:p w14:paraId="7B27DEDA">
      <w:pPr>
        <w:pStyle w:val="14"/>
        <w:shd w:val="clear" w:color="auto" w:fill="auto"/>
        <w:spacing w:line="230" w:lineRule="exact"/>
        <w:jc w:val="left"/>
        <w:rPr>
          <w:color w:val="000000"/>
          <w:lang w:eastAsia="ru-RU" w:bidi="ru-RU"/>
        </w:rPr>
      </w:pPr>
    </w:p>
    <w:p w14:paraId="20B093C1">
      <w:pPr>
        <w:pStyle w:val="14"/>
        <w:shd w:val="clear" w:color="auto" w:fill="auto"/>
        <w:spacing w:line="230" w:lineRule="exact"/>
        <w:jc w:val="left"/>
        <w:rPr>
          <w:color w:val="000000"/>
          <w:lang w:eastAsia="ru-RU" w:bidi="ru-RU"/>
        </w:rPr>
      </w:pPr>
    </w:p>
    <w:p w14:paraId="6E81D646">
      <w:pPr>
        <w:pStyle w:val="14"/>
        <w:shd w:val="clear" w:color="auto" w:fill="auto"/>
        <w:spacing w:line="230" w:lineRule="exact"/>
        <w:jc w:val="left"/>
        <w:rPr>
          <w:color w:val="000000"/>
          <w:lang w:eastAsia="ru-RU" w:bidi="ru-RU"/>
        </w:rPr>
      </w:pPr>
    </w:p>
    <w:p w14:paraId="04C825B2">
      <w:pPr>
        <w:pStyle w:val="14"/>
        <w:shd w:val="clear" w:color="auto" w:fill="auto"/>
        <w:spacing w:line="230" w:lineRule="exact"/>
        <w:jc w:val="left"/>
        <w:rPr>
          <w:color w:val="000000"/>
          <w:lang w:eastAsia="ru-RU" w:bidi="ru-RU"/>
        </w:rPr>
      </w:pPr>
    </w:p>
    <w:p w14:paraId="27CAD82B">
      <w:pPr>
        <w:pStyle w:val="14"/>
        <w:shd w:val="clear" w:color="auto" w:fill="auto"/>
        <w:spacing w:line="230" w:lineRule="exact"/>
        <w:jc w:val="left"/>
        <w:rPr>
          <w:color w:val="000000"/>
          <w:lang w:eastAsia="ru-RU" w:bidi="ru-RU"/>
        </w:rPr>
      </w:pPr>
    </w:p>
    <w:p w14:paraId="255A927F">
      <w:pPr>
        <w:pStyle w:val="14"/>
        <w:shd w:val="clear" w:color="auto" w:fill="auto"/>
        <w:spacing w:line="230" w:lineRule="exact"/>
        <w:jc w:val="left"/>
        <w:rPr>
          <w:color w:val="000000"/>
          <w:lang w:eastAsia="ru-RU" w:bidi="ru-RU"/>
        </w:rPr>
      </w:pPr>
    </w:p>
    <w:p w14:paraId="76F8F7E5">
      <w:pPr>
        <w:pStyle w:val="14"/>
        <w:shd w:val="clear" w:color="auto" w:fill="auto"/>
        <w:spacing w:line="230" w:lineRule="exact"/>
        <w:jc w:val="left"/>
        <w:rPr>
          <w:color w:val="000000"/>
          <w:lang w:eastAsia="ru-RU" w:bidi="ru-RU"/>
        </w:rPr>
      </w:pPr>
    </w:p>
    <w:p w14:paraId="3097516D">
      <w:pPr>
        <w:pStyle w:val="14"/>
        <w:shd w:val="clear" w:color="auto" w:fill="auto"/>
        <w:spacing w:line="230" w:lineRule="exact"/>
        <w:jc w:val="left"/>
        <w:rPr>
          <w:color w:val="000000"/>
          <w:lang w:eastAsia="ru-RU" w:bidi="ru-RU"/>
        </w:rPr>
      </w:pPr>
    </w:p>
    <w:p w14:paraId="4B822D9F">
      <w:pPr>
        <w:pStyle w:val="14"/>
        <w:shd w:val="clear" w:color="auto" w:fill="auto"/>
        <w:spacing w:line="230" w:lineRule="exact"/>
        <w:jc w:val="left"/>
        <w:rPr>
          <w:color w:val="000000"/>
          <w:lang w:eastAsia="ru-RU" w:bidi="ru-RU"/>
        </w:rPr>
      </w:pPr>
    </w:p>
    <w:p w14:paraId="104A86CF">
      <w:pPr>
        <w:pStyle w:val="14"/>
        <w:shd w:val="clear" w:color="auto" w:fill="auto"/>
        <w:spacing w:line="230" w:lineRule="exact"/>
        <w:jc w:val="left"/>
        <w:rPr>
          <w:color w:val="000000"/>
          <w:lang w:eastAsia="ru-RU" w:bidi="ru-RU"/>
        </w:rPr>
      </w:pPr>
    </w:p>
    <w:p w14:paraId="7852987F">
      <w:pPr>
        <w:pStyle w:val="14"/>
        <w:shd w:val="clear" w:color="auto" w:fill="auto"/>
        <w:spacing w:line="230" w:lineRule="exact"/>
        <w:jc w:val="left"/>
        <w:rPr>
          <w:color w:val="000000"/>
          <w:lang w:eastAsia="ru-RU" w:bidi="ru-RU"/>
        </w:rPr>
      </w:pPr>
    </w:p>
    <w:p w14:paraId="762AA7C2">
      <w:pPr>
        <w:pStyle w:val="14"/>
        <w:shd w:val="clear" w:color="auto" w:fill="auto"/>
        <w:spacing w:line="230" w:lineRule="exact"/>
        <w:jc w:val="left"/>
        <w:rPr>
          <w:color w:val="000000"/>
          <w:lang w:eastAsia="ru-RU" w:bidi="ru-RU"/>
        </w:rPr>
      </w:pPr>
    </w:p>
    <w:p w14:paraId="391ACD3C">
      <w:pPr>
        <w:pStyle w:val="14"/>
        <w:shd w:val="clear" w:color="auto" w:fill="auto"/>
        <w:spacing w:line="230" w:lineRule="exact"/>
        <w:jc w:val="left"/>
        <w:rPr>
          <w:color w:val="000000"/>
          <w:lang w:eastAsia="ru-RU" w:bidi="ru-RU"/>
        </w:rPr>
      </w:pPr>
    </w:p>
    <w:p w14:paraId="41959395">
      <w:pPr>
        <w:pStyle w:val="14"/>
        <w:shd w:val="clear" w:color="auto" w:fill="auto"/>
        <w:spacing w:line="230" w:lineRule="exact"/>
        <w:jc w:val="left"/>
        <w:rPr>
          <w:color w:val="000000"/>
          <w:lang w:eastAsia="ru-RU" w:bidi="ru-RU"/>
        </w:rPr>
      </w:pPr>
    </w:p>
    <w:p w14:paraId="27A61686">
      <w:pPr>
        <w:pStyle w:val="14"/>
        <w:shd w:val="clear" w:color="auto" w:fill="auto"/>
        <w:spacing w:line="230" w:lineRule="exact"/>
        <w:jc w:val="left"/>
        <w:rPr>
          <w:color w:val="000000"/>
          <w:lang w:eastAsia="ru-RU" w:bidi="ru-RU"/>
        </w:rPr>
      </w:pPr>
    </w:p>
    <w:p w14:paraId="26E6CEDD">
      <w:pPr>
        <w:pStyle w:val="14"/>
        <w:shd w:val="clear" w:color="auto" w:fill="auto"/>
        <w:spacing w:line="230" w:lineRule="exact"/>
        <w:jc w:val="left"/>
        <w:rPr>
          <w:color w:val="000000"/>
          <w:lang w:eastAsia="ru-RU" w:bidi="ru-RU"/>
        </w:rPr>
      </w:pPr>
    </w:p>
    <w:p w14:paraId="5C218C7A">
      <w:pPr>
        <w:pStyle w:val="14"/>
        <w:shd w:val="clear" w:color="auto" w:fill="auto"/>
        <w:spacing w:line="230" w:lineRule="exact"/>
        <w:jc w:val="left"/>
        <w:rPr>
          <w:color w:val="000000"/>
          <w:lang w:eastAsia="ru-RU" w:bidi="ru-RU"/>
        </w:rPr>
      </w:pPr>
    </w:p>
    <w:p w14:paraId="36AEB638">
      <w:pPr>
        <w:pStyle w:val="14"/>
        <w:shd w:val="clear" w:color="auto" w:fill="auto"/>
        <w:spacing w:line="230" w:lineRule="exact"/>
        <w:jc w:val="left"/>
        <w:rPr>
          <w:color w:val="000000"/>
          <w:lang w:eastAsia="ru-RU" w:bidi="ru-RU"/>
        </w:rPr>
      </w:pPr>
    </w:p>
    <w:p w14:paraId="43229F99">
      <w:pPr>
        <w:pStyle w:val="14"/>
        <w:shd w:val="clear" w:color="auto" w:fill="auto"/>
        <w:spacing w:line="230" w:lineRule="exact"/>
      </w:pPr>
      <w:r>
        <w:rPr>
          <w:color w:val="000000"/>
          <w:lang w:eastAsia="ru-RU" w:bidi="ru-RU"/>
        </w:rPr>
        <w:t xml:space="preserve">Приложение 1.2 </w:t>
      </w:r>
    </w:p>
    <w:p w14:paraId="64156AC8">
      <w:pPr>
        <w:pStyle w:val="9"/>
        <w:shd w:val="clear" w:color="auto" w:fill="auto"/>
        <w:spacing w:line="324" w:lineRule="exact"/>
        <w:rPr>
          <w:sz w:val="24"/>
          <w:szCs w:val="24"/>
        </w:rPr>
      </w:pPr>
      <w:r>
        <w:rPr>
          <w:color w:val="000000"/>
          <w:sz w:val="24"/>
          <w:szCs w:val="24"/>
          <w:lang w:eastAsia="ru-RU" w:bidi="ru-RU"/>
        </w:rPr>
        <w:t>РЕЕСТР</w:t>
      </w:r>
    </w:p>
    <w:p w14:paraId="28178130">
      <w:pPr>
        <w:pStyle w:val="9"/>
        <w:shd w:val="clear" w:color="auto" w:fill="auto"/>
        <w:spacing w:line="324" w:lineRule="exact"/>
        <w:rPr>
          <w:sz w:val="24"/>
          <w:szCs w:val="24"/>
        </w:rPr>
      </w:pPr>
      <w:r>
        <w:rPr>
          <w:color w:val="000000"/>
          <w:sz w:val="24"/>
          <w:szCs w:val="24"/>
          <w:lang w:eastAsia="ru-RU" w:bidi="ru-RU"/>
        </w:rPr>
        <w:t>САМОВОЛЬНЫХ ПОСТРОЕК, ВЫЯВЛЕННЫХ НА ТЕРРИТОРИИ СЕЛЬСКОГО ПОСЕЛЕНИЯ СУМОНА ЧАЗЫЛАР</w:t>
      </w:r>
      <w:r>
        <w:rPr>
          <w:rFonts w:hint="default"/>
          <w:color w:val="000000"/>
          <w:sz w:val="24"/>
          <w:szCs w:val="24"/>
          <w:lang w:val="en-US" w:eastAsia="ru-RU" w:bidi="ru-RU"/>
        </w:rPr>
        <w:t xml:space="preserve"> </w:t>
      </w:r>
      <w:r>
        <w:rPr>
          <w:color w:val="000000"/>
          <w:sz w:val="24"/>
          <w:szCs w:val="24"/>
          <w:lang w:eastAsia="ru-RU" w:bidi="ru-RU"/>
        </w:rPr>
        <w:t>ТОДЖИНСКОГО КОЖУУНА РЕСПУБЛИКИ ТЫВА</w:t>
      </w:r>
    </w:p>
    <w:tbl>
      <w:tblPr>
        <w:tblStyle w:val="3"/>
        <w:tblW w:w="0" w:type="auto"/>
        <w:tblInd w:w="10" w:type="dxa"/>
        <w:tblLayout w:type="fixed"/>
        <w:tblCellMar>
          <w:top w:w="0" w:type="dxa"/>
          <w:left w:w="10" w:type="dxa"/>
          <w:bottom w:w="0" w:type="dxa"/>
          <w:right w:w="10" w:type="dxa"/>
        </w:tblCellMar>
      </w:tblPr>
      <w:tblGrid>
        <w:gridCol w:w="464"/>
        <w:gridCol w:w="1166"/>
        <w:gridCol w:w="1188"/>
        <w:gridCol w:w="1184"/>
        <w:gridCol w:w="1264"/>
        <w:gridCol w:w="2153"/>
        <w:gridCol w:w="1602"/>
        <w:gridCol w:w="1260"/>
      </w:tblGrid>
      <w:tr w14:paraId="1DBA9BA7">
        <w:tblPrEx>
          <w:tblCellMar>
            <w:top w:w="0" w:type="dxa"/>
            <w:left w:w="10" w:type="dxa"/>
            <w:bottom w:w="0" w:type="dxa"/>
            <w:right w:w="10" w:type="dxa"/>
          </w:tblCellMar>
        </w:tblPrEx>
        <w:trPr>
          <w:trHeight w:val="4509" w:hRule="atLeast"/>
        </w:trPr>
        <w:tc>
          <w:tcPr>
            <w:tcW w:w="464" w:type="dxa"/>
            <w:tcBorders>
              <w:top w:val="single" w:color="auto" w:sz="4" w:space="0"/>
              <w:left w:val="single" w:color="auto" w:sz="4" w:space="0"/>
            </w:tcBorders>
            <w:shd w:val="clear" w:color="auto" w:fill="FFFFFF"/>
            <w:vAlign w:val="center"/>
          </w:tcPr>
          <w:p w14:paraId="1DD2351E">
            <w:pPr>
              <w:pStyle w:val="5"/>
              <w:shd w:val="clear" w:color="auto" w:fill="auto"/>
              <w:spacing w:line="328" w:lineRule="exact"/>
            </w:pPr>
            <w:r>
              <w:t>№</w:t>
            </w:r>
          </w:p>
          <w:p w14:paraId="4E8CBA64">
            <w:pPr>
              <w:pStyle w:val="5"/>
              <w:shd w:val="clear" w:color="auto" w:fill="auto"/>
              <w:spacing w:line="328" w:lineRule="exact"/>
            </w:pPr>
            <w:r>
              <w:t>п/</w:t>
            </w:r>
          </w:p>
          <w:p w14:paraId="11F9A97F">
            <w:pPr>
              <w:pStyle w:val="5"/>
              <w:shd w:val="clear" w:color="auto" w:fill="auto"/>
              <w:spacing w:line="328" w:lineRule="exact"/>
            </w:pPr>
            <w:r>
              <w:t>п</w:t>
            </w:r>
          </w:p>
        </w:tc>
        <w:tc>
          <w:tcPr>
            <w:tcW w:w="1166" w:type="dxa"/>
            <w:tcBorders>
              <w:top w:val="single" w:color="auto" w:sz="4" w:space="0"/>
              <w:left w:val="single" w:color="auto" w:sz="4" w:space="0"/>
            </w:tcBorders>
            <w:shd w:val="clear" w:color="auto" w:fill="FFFFFF"/>
            <w:vAlign w:val="center"/>
          </w:tcPr>
          <w:p w14:paraId="7EDB01E7">
            <w:pPr>
              <w:pStyle w:val="5"/>
              <w:shd w:val="clear" w:color="auto" w:fill="auto"/>
              <w:spacing w:line="324" w:lineRule="exact"/>
            </w:pPr>
            <w:r>
              <w:t>Тип</w:t>
            </w:r>
          </w:p>
          <w:p w14:paraId="16F874E1">
            <w:pPr>
              <w:pStyle w:val="5"/>
              <w:shd w:val="clear" w:color="auto" w:fill="auto"/>
              <w:spacing w:line="324" w:lineRule="exact"/>
            </w:pPr>
            <w:r>
              <w:t>самовольной</w:t>
            </w:r>
          </w:p>
          <w:p w14:paraId="2DF8273B">
            <w:pPr>
              <w:pStyle w:val="5"/>
              <w:shd w:val="clear" w:color="auto" w:fill="auto"/>
              <w:spacing w:line="324" w:lineRule="exact"/>
            </w:pPr>
            <w:r>
              <w:t>ной</w:t>
            </w:r>
          </w:p>
          <w:p w14:paraId="03939EC6">
            <w:pPr>
              <w:pStyle w:val="5"/>
              <w:shd w:val="clear" w:color="auto" w:fill="auto"/>
              <w:spacing w:line="324" w:lineRule="exact"/>
            </w:pPr>
            <w:r>
              <w:t>постройки</w:t>
            </w:r>
          </w:p>
          <w:p w14:paraId="09F9E408">
            <w:pPr>
              <w:pStyle w:val="5"/>
              <w:shd w:val="clear" w:color="auto" w:fill="auto"/>
              <w:spacing w:line="324" w:lineRule="exact"/>
            </w:pPr>
          </w:p>
        </w:tc>
        <w:tc>
          <w:tcPr>
            <w:tcW w:w="1188" w:type="dxa"/>
            <w:tcBorders>
              <w:top w:val="single" w:color="auto" w:sz="4" w:space="0"/>
              <w:left w:val="single" w:color="auto" w:sz="4" w:space="0"/>
            </w:tcBorders>
            <w:shd w:val="clear" w:color="auto" w:fill="FFFFFF"/>
            <w:vAlign w:val="center"/>
          </w:tcPr>
          <w:p w14:paraId="743227AE">
            <w:pPr>
              <w:pStyle w:val="5"/>
              <w:shd w:val="clear" w:color="auto" w:fill="auto"/>
              <w:spacing w:line="324" w:lineRule="exact"/>
            </w:pPr>
            <w:r>
              <w:t>Место</w:t>
            </w:r>
          </w:p>
          <w:p w14:paraId="16372B70">
            <w:pPr>
              <w:pStyle w:val="5"/>
              <w:shd w:val="clear" w:color="auto" w:fill="auto"/>
              <w:spacing w:line="324" w:lineRule="exact"/>
            </w:pPr>
            <w:r>
              <w:t>размещения</w:t>
            </w:r>
          </w:p>
          <w:p w14:paraId="20CF5924">
            <w:pPr>
              <w:pStyle w:val="5"/>
              <w:shd w:val="clear" w:color="auto" w:fill="auto"/>
              <w:spacing w:line="324" w:lineRule="exact"/>
            </w:pPr>
          </w:p>
          <w:p w14:paraId="382CD279">
            <w:pPr>
              <w:pStyle w:val="5"/>
              <w:shd w:val="clear" w:color="auto" w:fill="auto"/>
              <w:spacing w:line="324" w:lineRule="exact"/>
            </w:pPr>
            <w:r>
              <w:t>самовольной</w:t>
            </w:r>
          </w:p>
          <w:p w14:paraId="4B1CC8B7">
            <w:pPr>
              <w:pStyle w:val="5"/>
              <w:shd w:val="clear" w:color="auto" w:fill="auto"/>
              <w:spacing w:line="324" w:lineRule="exact"/>
            </w:pPr>
            <w:r>
              <w:t>ной</w:t>
            </w:r>
          </w:p>
          <w:p w14:paraId="7738102B">
            <w:pPr>
              <w:pStyle w:val="5"/>
              <w:shd w:val="clear" w:color="auto" w:fill="auto"/>
              <w:spacing w:line="324" w:lineRule="exact"/>
            </w:pPr>
            <w:r>
              <w:t>постройки</w:t>
            </w:r>
          </w:p>
          <w:p w14:paraId="205AF5B6">
            <w:pPr>
              <w:pStyle w:val="5"/>
              <w:shd w:val="clear" w:color="auto" w:fill="auto"/>
              <w:spacing w:line="324" w:lineRule="exact"/>
            </w:pPr>
          </w:p>
        </w:tc>
        <w:tc>
          <w:tcPr>
            <w:tcW w:w="1184" w:type="dxa"/>
            <w:tcBorders>
              <w:top w:val="single" w:color="auto" w:sz="4" w:space="0"/>
              <w:left w:val="single" w:color="auto" w:sz="4" w:space="0"/>
            </w:tcBorders>
            <w:shd w:val="clear" w:color="auto" w:fill="FFFFFF"/>
            <w:vAlign w:val="center"/>
          </w:tcPr>
          <w:p w14:paraId="5E7DBD21">
            <w:pPr>
              <w:pStyle w:val="5"/>
              <w:shd w:val="clear" w:color="auto" w:fill="auto"/>
              <w:spacing w:line="324" w:lineRule="exact"/>
            </w:pPr>
            <w:r>
              <w:t>Дата</w:t>
            </w:r>
          </w:p>
          <w:p w14:paraId="45397059">
            <w:pPr>
              <w:pStyle w:val="5"/>
              <w:shd w:val="clear" w:color="auto" w:fill="auto"/>
              <w:spacing w:line="324" w:lineRule="exact"/>
            </w:pPr>
            <w:r>
              <w:t>выявления</w:t>
            </w:r>
          </w:p>
          <w:p w14:paraId="6FD7F5D2">
            <w:pPr>
              <w:pStyle w:val="5"/>
              <w:shd w:val="clear" w:color="auto" w:fill="auto"/>
              <w:spacing w:line="324" w:lineRule="exact"/>
            </w:pPr>
          </w:p>
          <w:p w14:paraId="5A46207C">
            <w:pPr>
              <w:pStyle w:val="5"/>
              <w:shd w:val="clear" w:color="auto" w:fill="auto"/>
              <w:spacing w:line="324" w:lineRule="exact"/>
            </w:pPr>
            <w:r>
              <w:t>самоволь</w:t>
            </w:r>
          </w:p>
          <w:p w14:paraId="3CBF6FDC">
            <w:pPr>
              <w:pStyle w:val="5"/>
              <w:shd w:val="clear" w:color="auto" w:fill="auto"/>
              <w:spacing w:line="324" w:lineRule="exact"/>
            </w:pPr>
            <w:r>
              <w:t>ной</w:t>
            </w:r>
          </w:p>
          <w:p w14:paraId="27488F4C">
            <w:pPr>
              <w:pStyle w:val="5"/>
              <w:shd w:val="clear" w:color="auto" w:fill="auto"/>
              <w:spacing w:line="324" w:lineRule="exact"/>
            </w:pPr>
            <w:r>
              <w:t>постройки</w:t>
            </w:r>
          </w:p>
          <w:p w14:paraId="7FDAB754">
            <w:pPr>
              <w:pStyle w:val="5"/>
              <w:shd w:val="clear" w:color="auto" w:fill="auto"/>
              <w:spacing w:line="324" w:lineRule="exact"/>
            </w:pPr>
          </w:p>
        </w:tc>
        <w:tc>
          <w:tcPr>
            <w:tcW w:w="1264" w:type="dxa"/>
            <w:tcBorders>
              <w:top w:val="single" w:color="auto" w:sz="4" w:space="0"/>
              <w:left w:val="single" w:color="auto" w:sz="4" w:space="0"/>
            </w:tcBorders>
            <w:shd w:val="clear" w:color="auto" w:fill="FFFFFF"/>
            <w:vAlign w:val="center"/>
          </w:tcPr>
          <w:p w14:paraId="04D44CD8">
            <w:pPr>
              <w:pStyle w:val="5"/>
              <w:shd w:val="clear" w:color="auto" w:fill="auto"/>
              <w:spacing w:line="240" w:lineRule="exact"/>
            </w:pPr>
            <w:r>
              <w:t>Дата</w:t>
            </w:r>
          </w:p>
          <w:p w14:paraId="2F801BD9">
            <w:pPr>
              <w:pStyle w:val="5"/>
              <w:shd w:val="clear" w:color="auto" w:fill="auto"/>
              <w:spacing w:line="320" w:lineRule="exact"/>
            </w:pPr>
            <w:r>
              <w:t>планируемогго</w:t>
            </w:r>
          </w:p>
          <w:p w14:paraId="41D75908">
            <w:pPr>
              <w:pStyle w:val="5"/>
              <w:shd w:val="clear" w:color="auto" w:fill="auto"/>
              <w:spacing w:line="320" w:lineRule="exact"/>
            </w:pPr>
            <w:r>
              <w:t>фактичес</w:t>
            </w:r>
          </w:p>
          <w:p w14:paraId="35A71D20">
            <w:pPr>
              <w:pStyle w:val="5"/>
              <w:shd w:val="clear" w:color="auto" w:fill="auto"/>
              <w:spacing w:line="320" w:lineRule="exact"/>
            </w:pPr>
            <w:r>
              <w:t>кого</w:t>
            </w:r>
          </w:p>
          <w:p w14:paraId="48186671">
            <w:pPr>
              <w:pStyle w:val="5"/>
              <w:shd w:val="clear" w:color="auto" w:fill="auto"/>
              <w:spacing w:line="320" w:lineRule="exact"/>
            </w:pPr>
            <w:r>
              <w:t>демонтажа</w:t>
            </w:r>
          </w:p>
          <w:p w14:paraId="032D7218">
            <w:pPr>
              <w:pStyle w:val="5"/>
              <w:shd w:val="clear" w:color="auto" w:fill="auto"/>
              <w:spacing w:line="320" w:lineRule="exact"/>
            </w:pPr>
          </w:p>
          <w:p w14:paraId="2F698469">
            <w:pPr>
              <w:pStyle w:val="5"/>
              <w:shd w:val="clear" w:color="auto" w:fill="auto"/>
              <w:spacing w:line="320" w:lineRule="exact"/>
            </w:pPr>
            <w:r>
              <w:t>самоволь</w:t>
            </w:r>
          </w:p>
          <w:p w14:paraId="63894DED">
            <w:pPr>
              <w:pStyle w:val="5"/>
              <w:shd w:val="clear" w:color="auto" w:fill="auto"/>
              <w:spacing w:line="320" w:lineRule="exact"/>
            </w:pPr>
            <w:r>
              <w:t>ной</w:t>
            </w:r>
          </w:p>
          <w:p w14:paraId="22B63DA9">
            <w:pPr>
              <w:pStyle w:val="5"/>
              <w:shd w:val="clear" w:color="auto" w:fill="auto"/>
              <w:spacing w:line="320" w:lineRule="exact"/>
            </w:pPr>
            <w:r>
              <w:t>постройки</w:t>
            </w:r>
          </w:p>
          <w:p w14:paraId="4393B6FF">
            <w:pPr>
              <w:pStyle w:val="5"/>
              <w:shd w:val="clear" w:color="auto" w:fill="auto"/>
              <w:spacing w:line="320" w:lineRule="exact"/>
            </w:pPr>
          </w:p>
        </w:tc>
        <w:tc>
          <w:tcPr>
            <w:tcW w:w="2153" w:type="dxa"/>
            <w:tcBorders>
              <w:top w:val="single" w:color="auto" w:sz="4" w:space="0"/>
              <w:left w:val="single" w:color="auto" w:sz="4" w:space="0"/>
            </w:tcBorders>
            <w:shd w:val="clear" w:color="auto" w:fill="FFFFFF"/>
          </w:tcPr>
          <w:p w14:paraId="2EA26AC9">
            <w:pPr>
              <w:pStyle w:val="5"/>
              <w:shd w:val="clear" w:color="auto" w:fill="auto"/>
              <w:spacing w:line="313" w:lineRule="exact"/>
            </w:pPr>
            <w:r>
              <w:t>Реквизиты</w:t>
            </w:r>
          </w:p>
          <w:p w14:paraId="7DCD184E">
            <w:pPr>
              <w:pStyle w:val="5"/>
              <w:shd w:val="clear" w:color="auto" w:fill="auto"/>
              <w:spacing w:line="313" w:lineRule="exact"/>
            </w:pPr>
            <w:r>
              <w:t>постановления</w:t>
            </w:r>
          </w:p>
          <w:p w14:paraId="6BB83A3C">
            <w:pPr>
              <w:pStyle w:val="5"/>
              <w:shd w:val="clear" w:color="auto" w:fill="auto"/>
              <w:spacing w:line="313" w:lineRule="exact"/>
            </w:pPr>
            <w:r>
              <w:t>администрации</w:t>
            </w:r>
          </w:p>
          <w:p w14:paraId="3CF5BEFD">
            <w:pPr>
              <w:pStyle w:val="5"/>
              <w:shd w:val="clear" w:color="auto" w:fill="auto"/>
              <w:spacing w:line="313" w:lineRule="exact"/>
            </w:pPr>
            <w:r>
              <w:t>сельского</w:t>
            </w:r>
          </w:p>
          <w:p w14:paraId="3E09588E">
            <w:pPr>
              <w:pStyle w:val="5"/>
              <w:shd w:val="clear" w:color="auto" w:fill="auto"/>
              <w:spacing w:line="313" w:lineRule="exact"/>
            </w:pPr>
            <w:r>
              <w:t>поселения</w:t>
            </w:r>
          </w:p>
          <w:p w14:paraId="21A85E27">
            <w:pPr>
              <w:pStyle w:val="5"/>
              <w:shd w:val="clear" w:color="auto" w:fill="auto"/>
              <w:spacing w:line="324" w:lineRule="exact"/>
            </w:pPr>
            <w:r>
              <w:t>являющегося</w:t>
            </w:r>
          </w:p>
          <w:p w14:paraId="3BEBF506">
            <w:pPr>
              <w:pStyle w:val="5"/>
              <w:shd w:val="clear" w:color="auto" w:fill="auto"/>
              <w:spacing w:line="324" w:lineRule="exact"/>
            </w:pPr>
            <w:r>
              <w:t>основанием для</w:t>
            </w:r>
          </w:p>
          <w:p w14:paraId="020697E9">
            <w:pPr>
              <w:pStyle w:val="5"/>
              <w:shd w:val="clear" w:color="auto" w:fill="auto"/>
              <w:spacing w:line="324" w:lineRule="exact"/>
            </w:pPr>
            <w:r>
              <w:t>принятия решения</w:t>
            </w:r>
          </w:p>
          <w:p w14:paraId="718FB08C">
            <w:pPr>
              <w:pStyle w:val="5"/>
              <w:shd w:val="clear" w:color="auto" w:fill="auto"/>
              <w:spacing w:line="324" w:lineRule="exact"/>
            </w:pPr>
            <w:r>
              <w:t>о демонтаже</w:t>
            </w:r>
          </w:p>
          <w:p w14:paraId="7AF968BB">
            <w:pPr>
              <w:pStyle w:val="5"/>
              <w:shd w:val="clear" w:color="auto" w:fill="auto"/>
              <w:spacing w:line="324" w:lineRule="exact"/>
            </w:pPr>
            <w:r>
              <w:t>самовольной</w:t>
            </w:r>
          </w:p>
          <w:p w14:paraId="1ED35E65">
            <w:pPr>
              <w:pStyle w:val="5"/>
              <w:shd w:val="clear" w:color="auto" w:fill="auto"/>
              <w:spacing w:line="324" w:lineRule="exact"/>
            </w:pPr>
            <w:r>
              <w:t>постройки</w:t>
            </w:r>
          </w:p>
        </w:tc>
        <w:tc>
          <w:tcPr>
            <w:tcW w:w="1602" w:type="dxa"/>
            <w:tcBorders>
              <w:top w:val="single" w:color="auto" w:sz="4" w:space="0"/>
              <w:left w:val="single" w:color="auto" w:sz="4" w:space="0"/>
            </w:tcBorders>
            <w:shd w:val="clear" w:color="auto" w:fill="FFFFFF"/>
            <w:vAlign w:val="center"/>
          </w:tcPr>
          <w:p w14:paraId="269AF05A">
            <w:pPr>
              <w:pStyle w:val="5"/>
              <w:shd w:val="clear" w:color="auto" w:fill="auto"/>
              <w:spacing w:line="320" w:lineRule="exact"/>
            </w:pPr>
            <w:r>
              <w:t>Место</w:t>
            </w:r>
          </w:p>
          <w:p w14:paraId="30349735">
            <w:pPr>
              <w:pStyle w:val="5"/>
              <w:shd w:val="clear" w:color="auto" w:fill="auto"/>
              <w:spacing w:line="320" w:lineRule="exact"/>
            </w:pPr>
            <w:r>
              <w:t>хранения</w:t>
            </w:r>
          </w:p>
          <w:p w14:paraId="632CF9AD">
            <w:pPr>
              <w:pStyle w:val="5"/>
              <w:shd w:val="clear" w:color="auto" w:fill="auto"/>
              <w:spacing w:line="320" w:lineRule="exact"/>
            </w:pPr>
            <w:r>
              <w:t>демонтирова</w:t>
            </w:r>
          </w:p>
          <w:p w14:paraId="05E209F3">
            <w:pPr>
              <w:pStyle w:val="5"/>
              <w:shd w:val="clear" w:color="auto" w:fill="auto"/>
              <w:spacing w:line="320" w:lineRule="exact"/>
            </w:pPr>
            <w:r>
              <w:t>иного</w:t>
            </w:r>
          </w:p>
          <w:p w14:paraId="6F07D491">
            <w:pPr>
              <w:pStyle w:val="5"/>
              <w:shd w:val="clear" w:color="auto" w:fill="auto"/>
              <w:spacing w:line="320" w:lineRule="exact"/>
            </w:pPr>
            <w:r>
              <w:t>самовольной постройки с указанием почтового., адреса</w:t>
            </w:r>
          </w:p>
        </w:tc>
        <w:tc>
          <w:tcPr>
            <w:tcW w:w="1260" w:type="dxa"/>
            <w:tcBorders>
              <w:top w:val="single" w:color="auto" w:sz="4" w:space="0"/>
              <w:left w:val="single" w:color="auto" w:sz="4" w:space="0"/>
              <w:right w:val="single" w:color="auto" w:sz="4" w:space="0"/>
            </w:tcBorders>
            <w:shd w:val="clear" w:color="auto" w:fill="FFFFFF"/>
            <w:vAlign w:val="center"/>
          </w:tcPr>
          <w:p w14:paraId="3F238504">
            <w:pPr>
              <w:pStyle w:val="5"/>
              <w:shd w:val="clear" w:color="auto" w:fill="auto"/>
              <w:spacing w:line="320" w:lineRule="exact"/>
            </w:pPr>
            <w:r>
              <w:t>Документ</w:t>
            </w:r>
          </w:p>
          <w:p w14:paraId="1DCB6F39">
            <w:pPr>
              <w:pStyle w:val="5"/>
              <w:shd w:val="clear" w:color="auto" w:fill="auto"/>
              <w:spacing w:line="320" w:lineRule="exact"/>
            </w:pPr>
            <w:r>
              <w:t>ы-</w:t>
            </w:r>
          </w:p>
          <w:p w14:paraId="0FD84550">
            <w:pPr>
              <w:pStyle w:val="5"/>
              <w:shd w:val="clear" w:color="auto" w:fill="auto"/>
              <w:spacing w:line="320" w:lineRule="exact"/>
            </w:pPr>
            <w:r>
              <w:t>основания, дата возврата владельцу</w:t>
            </w:r>
          </w:p>
          <w:p w14:paraId="74F0CE56">
            <w:pPr>
              <w:pStyle w:val="5"/>
              <w:shd w:val="clear" w:color="auto" w:fill="auto"/>
              <w:spacing w:line="240" w:lineRule="exact"/>
            </w:pPr>
          </w:p>
          <w:p w14:paraId="44181EC3">
            <w:pPr>
              <w:pStyle w:val="5"/>
              <w:shd w:val="clear" w:color="auto" w:fill="auto"/>
              <w:spacing w:line="240" w:lineRule="exact"/>
            </w:pPr>
            <w:r>
              <w:t>самоволь</w:t>
            </w:r>
          </w:p>
          <w:p w14:paraId="566DAAEA">
            <w:pPr>
              <w:pStyle w:val="5"/>
              <w:shd w:val="clear" w:color="auto" w:fill="auto"/>
              <w:spacing w:line="240" w:lineRule="exact"/>
            </w:pPr>
            <w:r>
              <w:t>ного</w:t>
            </w:r>
          </w:p>
          <w:p w14:paraId="34672FA6">
            <w:pPr>
              <w:pStyle w:val="5"/>
              <w:shd w:val="clear" w:color="auto" w:fill="auto"/>
              <w:spacing w:line="240" w:lineRule="exact"/>
            </w:pPr>
            <w:r>
              <w:t>объекта.</w:t>
            </w:r>
          </w:p>
        </w:tc>
      </w:tr>
      <w:tr w14:paraId="6AA355B1">
        <w:tblPrEx>
          <w:tblCellMar>
            <w:top w:w="0" w:type="dxa"/>
            <w:left w:w="10" w:type="dxa"/>
            <w:bottom w:w="0" w:type="dxa"/>
            <w:right w:w="10" w:type="dxa"/>
          </w:tblCellMar>
        </w:tblPrEx>
        <w:trPr>
          <w:trHeight w:val="547" w:hRule="atLeast"/>
        </w:trPr>
        <w:tc>
          <w:tcPr>
            <w:tcW w:w="464" w:type="dxa"/>
            <w:tcBorders>
              <w:top w:val="single" w:color="auto" w:sz="4" w:space="0"/>
              <w:left w:val="single" w:color="auto" w:sz="4" w:space="0"/>
              <w:bottom w:val="single" w:color="auto" w:sz="4" w:space="0"/>
            </w:tcBorders>
            <w:shd w:val="clear" w:color="auto" w:fill="FFFFFF"/>
          </w:tcPr>
          <w:p w14:paraId="7A17DD4C">
            <w:pPr>
              <w:rPr>
                <w:sz w:val="10"/>
                <w:szCs w:val="10"/>
              </w:rPr>
            </w:pPr>
          </w:p>
        </w:tc>
        <w:tc>
          <w:tcPr>
            <w:tcW w:w="1166" w:type="dxa"/>
            <w:tcBorders>
              <w:top w:val="single" w:color="auto" w:sz="4" w:space="0"/>
              <w:left w:val="single" w:color="auto" w:sz="4" w:space="0"/>
              <w:bottom w:val="single" w:color="auto" w:sz="4" w:space="0"/>
            </w:tcBorders>
            <w:shd w:val="clear" w:color="auto" w:fill="FFFFFF"/>
          </w:tcPr>
          <w:p w14:paraId="001042E2">
            <w:pPr>
              <w:rPr>
                <w:sz w:val="10"/>
                <w:szCs w:val="10"/>
              </w:rPr>
            </w:pPr>
          </w:p>
        </w:tc>
        <w:tc>
          <w:tcPr>
            <w:tcW w:w="1188" w:type="dxa"/>
            <w:tcBorders>
              <w:top w:val="single" w:color="auto" w:sz="4" w:space="0"/>
              <w:left w:val="single" w:color="auto" w:sz="4" w:space="0"/>
              <w:bottom w:val="single" w:color="auto" w:sz="4" w:space="0"/>
            </w:tcBorders>
            <w:shd w:val="clear" w:color="auto" w:fill="FFFFFF"/>
          </w:tcPr>
          <w:p w14:paraId="2C31A915">
            <w:pPr>
              <w:rPr>
                <w:sz w:val="10"/>
                <w:szCs w:val="10"/>
              </w:rPr>
            </w:pPr>
          </w:p>
        </w:tc>
        <w:tc>
          <w:tcPr>
            <w:tcW w:w="1184" w:type="dxa"/>
            <w:tcBorders>
              <w:top w:val="single" w:color="auto" w:sz="4" w:space="0"/>
              <w:left w:val="single" w:color="auto" w:sz="4" w:space="0"/>
              <w:bottom w:val="single" w:color="auto" w:sz="4" w:space="0"/>
            </w:tcBorders>
            <w:shd w:val="clear" w:color="auto" w:fill="FFFFFF"/>
          </w:tcPr>
          <w:p w14:paraId="0F4B415C">
            <w:pPr>
              <w:rPr>
                <w:sz w:val="10"/>
                <w:szCs w:val="10"/>
              </w:rPr>
            </w:pPr>
          </w:p>
        </w:tc>
        <w:tc>
          <w:tcPr>
            <w:tcW w:w="1264" w:type="dxa"/>
            <w:tcBorders>
              <w:top w:val="single" w:color="auto" w:sz="4" w:space="0"/>
              <w:left w:val="single" w:color="auto" w:sz="4" w:space="0"/>
              <w:bottom w:val="single" w:color="auto" w:sz="4" w:space="0"/>
            </w:tcBorders>
            <w:shd w:val="clear" w:color="auto" w:fill="FFFFFF"/>
          </w:tcPr>
          <w:p w14:paraId="0A0D24A9">
            <w:pPr>
              <w:rPr>
                <w:sz w:val="10"/>
                <w:szCs w:val="10"/>
              </w:rPr>
            </w:pPr>
          </w:p>
        </w:tc>
        <w:tc>
          <w:tcPr>
            <w:tcW w:w="2153" w:type="dxa"/>
            <w:tcBorders>
              <w:top w:val="single" w:color="auto" w:sz="4" w:space="0"/>
              <w:left w:val="single" w:color="auto" w:sz="4" w:space="0"/>
              <w:bottom w:val="single" w:color="auto" w:sz="4" w:space="0"/>
            </w:tcBorders>
            <w:shd w:val="clear" w:color="auto" w:fill="FFFFFF"/>
          </w:tcPr>
          <w:p w14:paraId="40CFAABF">
            <w:pPr>
              <w:rPr>
                <w:sz w:val="10"/>
                <w:szCs w:val="10"/>
              </w:rPr>
            </w:pPr>
          </w:p>
        </w:tc>
        <w:tc>
          <w:tcPr>
            <w:tcW w:w="1602" w:type="dxa"/>
            <w:tcBorders>
              <w:top w:val="single" w:color="auto" w:sz="4" w:space="0"/>
              <w:left w:val="single" w:color="auto" w:sz="4" w:space="0"/>
              <w:bottom w:val="single" w:color="auto" w:sz="4" w:space="0"/>
            </w:tcBorders>
            <w:shd w:val="clear" w:color="auto" w:fill="FFFFFF"/>
          </w:tcPr>
          <w:p w14:paraId="2C02F5D8">
            <w:pPr>
              <w:rPr>
                <w:sz w:val="10"/>
                <w:szCs w:val="10"/>
              </w:rPr>
            </w:pPr>
          </w:p>
        </w:tc>
        <w:tc>
          <w:tcPr>
            <w:tcW w:w="1260" w:type="dxa"/>
            <w:tcBorders>
              <w:top w:val="single" w:color="auto" w:sz="4" w:space="0"/>
              <w:left w:val="single" w:color="auto" w:sz="4" w:space="0"/>
              <w:bottom w:val="single" w:color="auto" w:sz="4" w:space="0"/>
              <w:right w:val="single" w:color="auto" w:sz="4" w:space="0"/>
            </w:tcBorders>
            <w:shd w:val="clear" w:color="auto" w:fill="FFFFFF"/>
          </w:tcPr>
          <w:p w14:paraId="526C5FFE">
            <w:pPr>
              <w:rPr>
                <w:sz w:val="10"/>
                <w:szCs w:val="10"/>
              </w:rPr>
            </w:pPr>
          </w:p>
        </w:tc>
      </w:tr>
    </w:tbl>
    <w:p w14:paraId="04AFD92E">
      <w:pPr>
        <w:rPr>
          <w:sz w:val="2"/>
          <w:szCs w:val="2"/>
        </w:rPr>
        <w:sectPr>
          <w:pgSz w:w="11909" w:h="16840"/>
          <w:pgMar w:top="582" w:right="572" w:bottom="922" w:left="1030" w:header="0" w:footer="3" w:gutter="0"/>
          <w:cols w:space="720" w:num="1"/>
          <w:docGrid w:linePitch="360" w:charSpace="0"/>
        </w:sectPr>
      </w:pPr>
    </w:p>
    <w:p w14:paraId="335FE3FC">
      <w:pPr>
        <w:pStyle w:val="14"/>
        <w:shd w:val="clear" w:color="auto" w:fill="auto"/>
        <w:spacing w:line="230" w:lineRule="exact"/>
      </w:pPr>
      <w:r>
        <w:rPr>
          <w:color w:val="000000"/>
          <w:lang w:eastAsia="ru-RU" w:bidi="ru-RU"/>
        </w:rPr>
        <w:t xml:space="preserve">Приложение 1.3 </w:t>
      </w:r>
    </w:p>
    <w:p w14:paraId="5D582DC5">
      <w:pPr>
        <w:pStyle w:val="9"/>
        <w:shd w:val="clear" w:color="auto" w:fill="auto"/>
        <w:tabs>
          <w:tab w:val="left" w:leader="underscore" w:pos="6723"/>
          <w:tab w:val="left" w:leader="underscore" w:pos="6859"/>
        </w:tabs>
        <w:spacing w:line="280" w:lineRule="exact"/>
      </w:pPr>
      <w:r>
        <w:rPr>
          <w:color w:val="000000"/>
          <w:lang w:eastAsia="ru-RU" w:bidi="ru-RU"/>
        </w:rPr>
        <w:t>УВЕДОМЛЕНИЕ №</w:t>
      </w:r>
    </w:p>
    <w:p w14:paraId="1CF71F40">
      <w:pPr>
        <w:pStyle w:val="9"/>
        <w:shd w:val="clear" w:color="auto" w:fill="auto"/>
        <w:tabs>
          <w:tab w:val="left" w:leader="underscore" w:pos="6432"/>
        </w:tabs>
        <w:spacing w:line="280" w:lineRule="exact"/>
        <w:jc w:val="both"/>
        <w:rPr>
          <w:color w:val="000000"/>
          <w:lang w:eastAsia="ru-RU" w:bidi="ru-RU"/>
        </w:rPr>
      </w:pPr>
      <w:r>
        <w:rPr>
          <w:color w:val="000000"/>
          <w:lang w:eastAsia="ru-RU" w:bidi="ru-RU"/>
        </w:rPr>
        <w:t>« »         20 г.</w:t>
      </w:r>
    </w:p>
    <w:p w14:paraId="430B34C8">
      <w:pPr>
        <w:pStyle w:val="9"/>
        <w:shd w:val="clear" w:color="auto" w:fill="auto"/>
        <w:tabs>
          <w:tab w:val="left" w:leader="underscore" w:pos="6432"/>
        </w:tabs>
        <w:spacing w:line="280" w:lineRule="exact"/>
        <w:jc w:val="both"/>
      </w:pPr>
    </w:p>
    <w:p w14:paraId="7E4558B1">
      <w:pPr>
        <w:pStyle w:val="9"/>
        <w:shd w:val="clear" w:color="auto" w:fill="auto"/>
        <w:spacing w:line="280" w:lineRule="exact"/>
        <w:jc w:val="left"/>
        <w:rPr>
          <w:u w:val="single"/>
        </w:rPr>
      </w:pPr>
      <w:r>
        <w:rPr>
          <w:color w:val="000000"/>
          <w:lang w:eastAsia="ru-RU" w:bidi="ru-RU"/>
        </w:rPr>
        <w:t>Выдано_</w:t>
      </w:r>
      <w:r>
        <w:rPr>
          <w:color w:val="000000"/>
          <w:u w:val="single"/>
          <w:lang w:eastAsia="ru-RU" w:bidi="ru-RU"/>
        </w:rPr>
        <w:t>___________________________________________________</w:t>
      </w:r>
    </w:p>
    <w:p w14:paraId="467179E8">
      <w:pPr>
        <w:pStyle w:val="5"/>
        <w:shd w:val="clear" w:color="auto" w:fill="auto"/>
        <w:spacing w:line="240" w:lineRule="exact"/>
        <w:jc w:val="center"/>
      </w:pPr>
      <w:r>
        <w:rPr>
          <w:color w:val="000000"/>
          <w:sz w:val="24"/>
          <w:szCs w:val="24"/>
          <w:lang w:eastAsia="ru-RU" w:bidi="ru-RU"/>
        </w:rPr>
        <w:t>(фамилия, имя, отчество физического лица, должностного лица, наименование юридического лица, которому выдано предписание)</w:t>
      </w:r>
    </w:p>
    <w:p w14:paraId="350BC408">
      <w:pPr>
        <w:pStyle w:val="9"/>
        <w:shd w:val="clear" w:color="auto" w:fill="auto"/>
        <w:spacing w:line="280" w:lineRule="exact"/>
        <w:jc w:val="left"/>
        <w:rPr>
          <w:u w:val="single"/>
        </w:rPr>
      </w:pPr>
      <w:r>
        <w:rPr>
          <w:color w:val="000000"/>
          <w:lang w:eastAsia="ru-RU" w:bidi="ru-RU"/>
        </w:rPr>
        <w:t>по объекту:</w:t>
      </w:r>
      <w:r>
        <w:rPr>
          <w:color w:val="000000"/>
          <w:u w:val="single"/>
          <w:lang w:eastAsia="ru-RU" w:bidi="ru-RU"/>
        </w:rPr>
        <w:t>__________________________________________________</w:t>
      </w:r>
    </w:p>
    <w:p w14:paraId="0C9BF2CF">
      <w:pPr>
        <w:pStyle w:val="5"/>
        <w:shd w:val="clear" w:color="auto" w:fill="auto"/>
        <w:spacing w:line="240" w:lineRule="exact"/>
        <w:jc w:val="center"/>
      </w:pPr>
      <w:r>
        <w:rPr>
          <w:color w:val="000000"/>
          <w:sz w:val="24"/>
          <w:szCs w:val="24"/>
          <w:lang w:eastAsia="ru-RU" w:bidi="ru-RU"/>
        </w:rPr>
        <w:t>(наименование объекта)</w:t>
      </w:r>
    </w:p>
    <w:p w14:paraId="20F6CFD9">
      <w:pPr>
        <w:pStyle w:val="9"/>
        <w:shd w:val="clear" w:color="auto" w:fill="auto"/>
        <w:spacing w:line="280" w:lineRule="exact"/>
        <w:jc w:val="left"/>
        <w:rPr>
          <w:color w:val="000000"/>
          <w:u w:val="single"/>
          <w:lang w:eastAsia="ru-RU" w:bidi="ru-RU"/>
        </w:rPr>
      </w:pPr>
      <w:r>
        <w:rPr>
          <w:color w:val="000000"/>
          <w:lang w:eastAsia="ru-RU" w:bidi="ru-RU"/>
        </w:rPr>
        <w:t>по адресу:</w:t>
      </w:r>
      <w:r>
        <w:rPr>
          <w:color w:val="000000"/>
          <w:u w:val="single"/>
          <w:lang w:eastAsia="ru-RU" w:bidi="ru-RU"/>
        </w:rPr>
        <w:t>____________________________________________________</w:t>
      </w:r>
    </w:p>
    <w:p w14:paraId="50BD97E9">
      <w:pPr>
        <w:pStyle w:val="5"/>
        <w:shd w:val="clear" w:color="auto" w:fill="auto"/>
        <w:spacing w:line="240" w:lineRule="exact"/>
        <w:jc w:val="center"/>
      </w:pPr>
      <w:r>
        <w:rPr>
          <w:color w:val="000000"/>
          <w:sz w:val="24"/>
          <w:szCs w:val="24"/>
          <w:lang w:eastAsia="ru-RU" w:bidi="ru-RU"/>
        </w:rPr>
        <w:t>(местоположение объекта) • .</w:t>
      </w:r>
    </w:p>
    <w:p w14:paraId="1DF69BA0">
      <w:pPr>
        <w:pStyle w:val="9"/>
        <w:shd w:val="clear" w:color="auto" w:fill="auto"/>
        <w:tabs>
          <w:tab w:val="left" w:leader="underscore" w:pos="2023"/>
          <w:tab w:val="left" w:pos="2549"/>
          <w:tab w:val="left" w:leader="underscore" w:pos="4115"/>
          <w:tab w:val="left" w:leader="underscore" w:pos="5065"/>
        </w:tabs>
        <w:spacing w:line="371" w:lineRule="exact"/>
        <w:jc w:val="left"/>
        <w:rPr>
          <w:color w:val="000000"/>
          <w:lang w:eastAsia="ru-RU" w:bidi="ru-RU"/>
        </w:rPr>
      </w:pPr>
      <w:r>
        <w:rPr>
          <w:color w:val="000000"/>
          <w:lang w:eastAsia="ru-RU" w:bidi="ru-RU"/>
        </w:rPr>
        <w:t xml:space="preserve">Комиссия по землепользованию </w:t>
      </w:r>
    </w:p>
    <w:p w14:paraId="18BC0223">
      <w:pPr>
        <w:pStyle w:val="9"/>
        <w:shd w:val="clear" w:color="auto" w:fill="auto"/>
        <w:tabs>
          <w:tab w:val="left" w:leader="underscore" w:pos="2023"/>
          <w:tab w:val="left" w:pos="2549"/>
          <w:tab w:val="left" w:leader="underscore" w:pos="4115"/>
          <w:tab w:val="left" w:leader="underscore" w:pos="5065"/>
        </w:tabs>
        <w:spacing w:line="371" w:lineRule="exact"/>
        <w:jc w:val="left"/>
      </w:pPr>
      <w:r>
        <w:rPr>
          <w:color w:val="000000"/>
          <w:lang w:eastAsia="ru-RU" w:bidi="ru-RU"/>
        </w:rPr>
        <w:t>ОБЯЗЫВАЕТ Вас в срок до «</w:t>
      </w:r>
      <w:r>
        <w:rPr>
          <w:color w:val="000000"/>
          <w:lang w:eastAsia="ru-RU" w:bidi="ru-RU"/>
        </w:rPr>
        <w:tab/>
      </w:r>
      <w:r>
        <w:rPr>
          <w:color w:val="000000"/>
          <w:lang w:eastAsia="ru-RU" w:bidi="ru-RU"/>
        </w:rPr>
        <w:t>»</w:t>
      </w:r>
      <w:r>
        <w:rPr>
          <w:color w:val="000000"/>
          <w:lang w:eastAsia="ru-RU" w:bidi="ru-RU"/>
        </w:rPr>
        <w:tab/>
      </w:r>
      <w:r>
        <w:rPr>
          <w:color w:val="000000"/>
          <w:lang w:eastAsia="ru-RU" w:bidi="ru-RU"/>
        </w:rPr>
        <w:tab/>
      </w:r>
      <w:r>
        <w:rPr>
          <w:color w:val="000000"/>
          <w:lang w:eastAsia="ru-RU" w:bidi="ru-RU"/>
        </w:rPr>
        <w:t xml:space="preserve"> 20</w:t>
      </w:r>
      <w:r>
        <w:rPr>
          <w:color w:val="000000"/>
          <w:lang w:eastAsia="ru-RU" w:bidi="ru-RU"/>
        </w:rPr>
        <w:tab/>
      </w:r>
      <w:r>
        <w:rPr>
          <w:color w:val="000000"/>
          <w:lang w:eastAsia="ru-RU" w:bidi="ru-RU"/>
        </w:rPr>
        <w:t xml:space="preserve"> г. произвести снос (демонтаж) и на основании статьи 76 Земельного кодекса Российской Федерации освободить незаконно занятый земельный участок.</w:t>
      </w:r>
    </w:p>
    <w:p w14:paraId="03B12940">
      <w:pPr>
        <w:pStyle w:val="9"/>
        <w:shd w:val="clear" w:color="auto" w:fill="auto"/>
        <w:spacing w:line="382" w:lineRule="exact"/>
        <w:jc w:val="left"/>
      </w:pPr>
      <w:r>
        <w:rPr>
          <w:color w:val="000000"/>
          <w:lang w:eastAsia="ru-RU" w:bidi="ru-RU"/>
        </w:rPr>
        <w:t>В случае невыполнения данного уведомления самовольная постройка будет демонтирована и вывезена на площадку временного хранения с . отнесением расходов на Ваш счет.</w:t>
      </w:r>
    </w:p>
    <w:p w14:paraId="02C52D53">
      <w:pPr>
        <w:pStyle w:val="9"/>
        <w:shd w:val="clear" w:color="auto" w:fill="auto"/>
        <w:spacing w:line="367" w:lineRule="exact"/>
        <w:jc w:val="left"/>
        <w:rPr>
          <w:color w:val="000000"/>
          <w:lang w:eastAsia="ru-RU" w:bidi="ru-RU"/>
        </w:rPr>
      </w:pPr>
      <w:r>
        <w:rPr>
          <w:color w:val="000000"/>
          <w:lang w:eastAsia="ru-RU" w:bidi="ru-RU"/>
        </w:rPr>
        <w:t>За неисполнение или ненадлежащее исполнение настоящего уведомления лицо, допустившее нарушение, несет административную ответственность.</w:t>
      </w:r>
    </w:p>
    <w:p w14:paraId="7347D402">
      <w:pPr>
        <w:pStyle w:val="9"/>
        <w:shd w:val="clear" w:color="auto" w:fill="auto"/>
        <w:spacing w:line="367" w:lineRule="exact"/>
        <w:jc w:val="left"/>
        <w:rPr>
          <w:u w:val="single"/>
        </w:rPr>
      </w:pPr>
      <w:r>
        <w:rPr>
          <w:color w:val="000000"/>
          <w:u w:val="single"/>
          <w:lang w:eastAsia="ru-RU" w:bidi="ru-RU"/>
        </w:rPr>
        <w:t>__________                                       ___________________</w:t>
      </w:r>
    </w:p>
    <w:p w14:paraId="7905910A">
      <w:pPr>
        <w:pStyle w:val="9"/>
        <w:shd w:val="clear" w:color="auto" w:fill="auto"/>
        <w:tabs>
          <w:tab w:val="left" w:pos="4332"/>
        </w:tabs>
        <w:spacing w:line="324" w:lineRule="exact"/>
        <w:jc w:val="left"/>
      </w:pPr>
      <w:r>
        <w:rPr>
          <w:color w:val="000000"/>
          <w:lang w:eastAsia="ru-RU" w:bidi="ru-RU"/>
        </w:rPr>
        <w:t>(подпись)</w:t>
      </w:r>
      <w:r>
        <w:rPr>
          <w:color w:val="000000"/>
          <w:lang w:eastAsia="ru-RU" w:bidi="ru-RU"/>
        </w:rPr>
        <w:tab/>
      </w:r>
      <w:r>
        <w:rPr>
          <w:color w:val="000000"/>
          <w:lang w:eastAsia="ru-RU" w:bidi="ru-RU"/>
        </w:rPr>
        <w:t>(И.О. Фамилия)</w:t>
      </w:r>
    </w:p>
    <w:p w14:paraId="34F33E84">
      <w:pPr>
        <w:pStyle w:val="9"/>
        <w:shd w:val="clear" w:color="auto" w:fill="auto"/>
        <w:spacing w:line="324" w:lineRule="exact"/>
        <w:jc w:val="left"/>
      </w:pPr>
      <w:r>
        <w:rPr>
          <w:color w:val="000000"/>
          <w:lang w:eastAsia="ru-RU" w:bidi="ru-RU"/>
        </w:rPr>
        <w:t xml:space="preserve">Уведомление к исполнению принял </w:t>
      </w:r>
      <w:r>
        <w:rPr>
          <w:rStyle w:val="4"/>
        </w:rPr>
        <w:t>(Ф.И.О. физического лица, должностного лица, представителя юридического лица, руководителя или должностного лица, которому по доверенности предоставлено право представлять лицо, допустившего нарушение градостроительного и земельного законодательства)</w:t>
      </w:r>
    </w:p>
    <w:p w14:paraId="0CFCA18E">
      <w:pPr>
        <w:pStyle w:val="14"/>
        <w:shd w:val="clear" w:color="auto" w:fill="auto"/>
        <w:spacing w:line="230" w:lineRule="exact"/>
        <w:jc w:val="left"/>
        <w:rPr>
          <w:color w:val="000000"/>
          <w:lang w:eastAsia="ru-RU" w:bidi="ru-RU"/>
        </w:rPr>
      </w:pPr>
    </w:p>
    <w:p w14:paraId="216A9CC7">
      <w:pPr>
        <w:pStyle w:val="14"/>
        <w:shd w:val="clear" w:color="auto" w:fill="auto"/>
        <w:spacing w:line="230" w:lineRule="exact"/>
        <w:jc w:val="left"/>
        <w:rPr>
          <w:color w:val="000000"/>
          <w:lang w:eastAsia="ru-RU" w:bidi="ru-RU"/>
        </w:rPr>
      </w:pPr>
    </w:p>
    <w:p w14:paraId="13AEDFE7">
      <w:pPr>
        <w:pStyle w:val="14"/>
        <w:shd w:val="clear" w:color="auto" w:fill="auto"/>
        <w:spacing w:line="230" w:lineRule="exact"/>
        <w:jc w:val="left"/>
        <w:rPr>
          <w:color w:val="000000"/>
          <w:lang w:eastAsia="ru-RU" w:bidi="ru-RU"/>
        </w:rPr>
      </w:pPr>
    </w:p>
    <w:p w14:paraId="4FE630E7">
      <w:pPr>
        <w:pStyle w:val="14"/>
        <w:shd w:val="clear" w:color="auto" w:fill="auto"/>
        <w:spacing w:line="230" w:lineRule="exact"/>
        <w:jc w:val="left"/>
        <w:rPr>
          <w:color w:val="000000"/>
          <w:lang w:eastAsia="ru-RU" w:bidi="ru-RU"/>
        </w:rPr>
      </w:pPr>
    </w:p>
    <w:p w14:paraId="6AA8DA9A">
      <w:pPr>
        <w:pStyle w:val="14"/>
        <w:shd w:val="clear" w:color="auto" w:fill="auto"/>
        <w:spacing w:line="230" w:lineRule="exact"/>
        <w:jc w:val="left"/>
        <w:rPr>
          <w:color w:val="000000"/>
          <w:lang w:eastAsia="ru-RU" w:bidi="ru-RU"/>
        </w:rPr>
      </w:pPr>
    </w:p>
    <w:p w14:paraId="6EFD0884">
      <w:pPr>
        <w:pStyle w:val="14"/>
        <w:shd w:val="clear" w:color="auto" w:fill="auto"/>
        <w:spacing w:line="230" w:lineRule="exact"/>
        <w:jc w:val="left"/>
        <w:rPr>
          <w:color w:val="000000"/>
          <w:lang w:eastAsia="ru-RU" w:bidi="ru-RU"/>
        </w:rPr>
      </w:pPr>
    </w:p>
    <w:p w14:paraId="43A42537">
      <w:pPr>
        <w:pStyle w:val="14"/>
        <w:shd w:val="clear" w:color="auto" w:fill="auto"/>
        <w:spacing w:line="230" w:lineRule="exact"/>
        <w:jc w:val="left"/>
        <w:rPr>
          <w:color w:val="000000"/>
          <w:lang w:eastAsia="ru-RU" w:bidi="ru-RU"/>
        </w:rPr>
      </w:pPr>
    </w:p>
    <w:p w14:paraId="22299DE8">
      <w:pPr>
        <w:pStyle w:val="14"/>
        <w:shd w:val="clear" w:color="auto" w:fill="auto"/>
        <w:spacing w:line="230" w:lineRule="exact"/>
        <w:jc w:val="left"/>
        <w:rPr>
          <w:color w:val="000000"/>
          <w:lang w:eastAsia="ru-RU" w:bidi="ru-RU"/>
        </w:rPr>
      </w:pPr>
    </w:p>
    <w:p w14:paraId="129DE194">
      <w:pPr>
        <w:pStyle w:val="14"/>
        <w:shd w:val="clear" w:color="auto" w:fill="auto"/>
        <w:spacing w:line="230" w:lineRule="exact"/>
        <w:jc w:val="left"/>
        <w:rPr>
          <w:color w:val="000000"/>
          <w:lang w:eastAsia="ru-RU" w:bidi="ru-RU"/>
        </w:rPr>
      </w:pPr>
    </w:p>
    <w:p w14:paraId="463A7532">
      <w:pPr>
        <w:pStyle w:val="14"/>
        <w:shd w:val="clear" w:color="auto" w:fill="auto"/>
        <w:spacing w:line="230" w:lineRule="exact"/>
        <w:jc w:val="left"/>
        <w:rPr>
          <w:color w:val="000000"/>
          <w:lang w:eastAsia="ru-RU" w:bidi="ru-RU"/>
        </w:rPr>
      </w:pPr>
    </w:p>
    <w:p w14:paraId="6ACBC671">
      <w:pPr>
        <w:pStyle w:val="14"/>
        <w:shd w:val="clear" w:color="auto" w:fill="auto"/>
        <w:spacing w:line="230" w:lineRule="exact"/>
        <w:jc w:val="left"/>
        <w:rPr>
          <w:color w:val="000000"/>
          <w:lang w:eastAsia="ru-RU" w:bidi="ru-RU"/>
        </w:rPr>
      </w:pPr>
    </w:p>
    <w:p w14:paraId="33719F9D">
      <w:pPr>
        <w:pStyle w:val="14"/>
        <w:shd w:val="clear" w:color="auto" w:fill="auto"/>
        <w:spacing w:line="230" w:lineRule="exact"/>
        <w:jc w:val="left"/>
        <w:rPr>
          <w:color w:val="000000"/>
          <w:lang w:eastAsia="ru-RU" w:bidi="ru-RU"/>
        </w:rPr>
      </w:pPr>
    </w:p>
    <w:p w14:paraId="2B597A7C">
      <w:pPr>
        <w:pStyle w:val="14"/>
        <w:shd w:val="clear" w:color="auto" w:fill="auto"/>
        <w:spacing w:line="230" w:lineRule="exact"/>
        <w:jc w:val="left"/>
        <w:rPr>
          <w:color w:val="000000"/>
          <w:lang w:eastAsia="ru-RU" w:bidi="ru-RU"/>
        </w:rPr>
      </w:pPr>
    </w:p>
    <w:p w14:paraId="18A67EF5">
      <w:pPr>
        <w:pStyle w:val="14"/>
        <w:shd w:val="clear" w:color="auto" w:fill="auto"/>
        <w:spacing w:line="230" w:lineRule="exact"/>
        <w:jc w:val="left"/>
        <w:rPr>
          <w:color w:val="000000"/>
          <w:lang w:eastAsia="ru-RU" w:bidi="ru-RU"/>
        </w:rPr>
      </w:pPr>
    </w:p>
    <w:p w14:paraId="76533427">
      <w:pPr>
        <w:pStyle w:val="14"/>
        <w:shd w:val="clear" w:color="auto" w:fill="auto"/>
        <w:spacing w:line="230" w:lineRule="exact"/>
        <w:jc w:val="left"/>
        <w:rPr>
          <w:color w:val="000000"/>
          <w:lang w:eastAsia="ru-RU" w:bidi="ru-RU"/>
        </w:rPr>
      </w:pPr>
    </w:p>
    <w:p w14:paraId="0F786EE0">
      <w:pPr>
        <w:pStyle w:val="14"/>
        <w:shd w:val="clear" w:color="auto" w:fill="auto"/>
        <w:spacing w:line="230" w:lineRule="exact"/>
        <w:jc w:val="left"/>
        <w:rPr>
          <w:color w:val="000000"/>
          <w:lang w:eastAsia="ru-RU" w:bidi="ru-RU"/>
        </w:rPr>
      </w:pPr>
    </w:p>
    <w:p w14:paraId="5922E6F9">
      <w:pPr>
        <w:pStyle w:val="14"/>
        <w:shd w:val="clear" w:color="auto" w:fill="auto"/>
        <w:spacing w:line="230" w:lineRule="exact"/>
        <w:jc w:val="left"/>
        <w:rPr>
          <w:color w:val="000000"/>
          <w:lang w:eastAsia="ru-RU" w:bidi="ru-RU"/>
        </w:rPr>
      </w:pPr>
    </w:p>
    <w:p w14:paraId="13732E81">
      <w:pPr>
        <w:pStyle w:val="14"/>
        <w:shd w:val="clear" w:color="auto" w:fill="auto"/>
        <w:spacing w:line="230" w:lineRule="exact"/>
        <w:jc w:val="left"/>
        <w:rPr>
          <w:color w:val="000000"/>
          <w:lang w:eastAsia="ru-RU" w:bidi="ru-RU"/>
        </w:rPr>
      </w:pPr>
    </w:p>
    <w:p w14:paraId="355B26E3">
      <w:pPr>
        <w:pStyle w:val="14"/>
        <w:shd w:val="clear" w:color="auto" w:fill="auto"/>
        <w:spacing w:line="230" w:lineRule="exact"/>
        <w:jc w:val="left"/>
        <w:rPr>
          <w:color w:val="000000"/>
          <w:lang w:eastAsia="ru-RU" w:bidi="ru-RU"/>
        </w:rPr>
      </w:pPr>
    </w:p>
    <w:p w14:paraId="5EDB7465">
      <w:pPr>
        <w:pStyle w:val="14"/>
        <w:shd w:val="clear" w:color="auto" w:fill="auto"/>
        <w:spacing w:line="230" w:lineRule="exact"/>
        <w:jc w:val="left"/>
        <w:rPr>
          <w:color w:val="000000"/>
          <w:lang w:eastAsia="ru-RU" w:bidi="ru-RU"/>
        </w:rPr>
      </w:pPr>
    </w:p>
    <w:p w14:paraId="079E8B85">
      <w:pPr>
        <w:pStyle w:val="14"/>
        <w:shd w:val="clear" w:color="auto" w:fill="auto"/>
        <w:spacing w:line="230" w:lineRule="exact"/>
        <w:jc w:val="left"/>
        <w:rPr>
          <w:color w:val="000000"/>
          <w:lang w:eastAsia="ru-RU" w:bidi="ru-RU"/>
        </w:rPr>
      </w:pPr>
    </w:p>
    <w:p w14:paraId="43DD41CC">
      <w:pPr>
        <w:pStyle w:val="14"/>
        <w:shd w:val="clear" w:color="auto" w:fill="auto"/>
        <w:spacing w:line="230" w:lineRule="exact"/>
        <w:jc w:val="left"/>
        <w:rPr>
          <w:color w:val="000000"/>
          <w:lang w:eastAsia="ru-RU" w:bidi="ru-RU"/>
        </w:rPr>
      </w:pPr>
    </w:p>
    <w:p w14:paraId="1030DB77">
      <w:pPr>
        <w:pStyle w:val="14"/>
        <w:shd w:val="clear" w:color="auto" w:fill="auto"/>
        <w:spacing w:line="230" w:lineRule="exact"/>
        <w:jc w:val="left"/>
        <w:rPr>
          <w:color w:val="000000"/>
          <w:lang w:eastAsia="ru-RU" w:bidi="ru-RU"/>
        </w:rPr>
      </w:pPr>
    </w:p>
    <w:p w14:paraId="2FFDF5EE">
      <w:pPr>
        <w:pStyle w:val="14"/>
        <w:shd w:val="clear" w:color="auto" w:fill="auto"/>
        <w:spacing w:line="230" w:lineRule="exact"/>
        <w:jc w:val="left"/>
        <w:rPr>
          <w:color w:val="000000"/>
          <w:lang w:eastAsia="ru-RU" w:bidi="ru-RU"/>
        </w:rPr>
      </w:pPr>
    </w:p>
    <w:p w14:paraId="3EC76020">
      <w:pPr>
        <w:pStyle w:val="14"/>
        <w:shd w:val="clear" w:color="auto" w:fill="auto"/>
        <w:spacing w:line="230" w:lineRule="exact"/>
        <w:jc w:val="left"/>
        <w:rPr>
          <w:color w:val="000000"/>
          <w:lang w:eastAsia="ru-RU" w:bidi="ru-RU"/>
        </w:rPr>
      </w:pPr>
    </w:p>
    <w:p w14:paraId="4797C9EF">
      <w:pPr>
        <w:pStyle w:val="14"/>
        <w:shd w:val="clear" w:color="auto" w:fill="auto"/>
        <w:spacing w:line="230" w:lineRule="exact"/>
        <w:jc w:val="left"/>
        <w:rPr>
          <w:color w:val="000000"/>
          <w:lang w:eastAsia="ru-RU" w:bidi="ru-RU"/>
        </w:rPr>
      </w:pPr>
    </w:p>
    <w:p w14:paraId="7532D164">
      <w:pPr>
        <w:pStyle w:val="14"/>
        <w:shd w:val="clear" w:color="auto" w:fill="auto"/>
        <w:spacing w:line="230" w:lineRule="exact"/>
        <w:jc w:val="left"/>
        <w:rPr>
          <w:color w:val="000000"/>
          <w:lang w:eastAsia="ru-RU" w:bidi="ru-RU"/>
        </w:rPr>
      </w:pPr>
    </w:p>
    <w:p w14:paraId="3EE6541D">
      <w:pPr>
        <w:pStyle w:val="14"/>
        <w:shd w:val="clear" w:color="auto" w:fill="auto"/>
        <w:spacing w:line="230" w:lineRule="exact"/>
      </w:pPr>
      <w:r>
        <w:rPr>
          <w:color w:val="000000"/>
          <w:lang w:eastAsia="ru-RU" w:bidi="ru-RU"/>
        </w:rPr>
        <w:t>Приложение 1.4</w:t>
      </w:r>
    </w:p>
    <w:p w14:paraId="1FE3FE85">
      <w:pPr>
        <w:pStyle w:val="9"/>
        <w:shd w:val="clear" w:color="auto" w:fill="auto"/>
        <w:tabs>
          <w:tab w:val="left" w:leader="underscore" w:pos="5978"/>
        </w:tabs>
        <w:spacing w:line="280" w:lineRule="exact"/>
      </w:pPr>
      <w:r>
        <w:rPr>
          <w:color w:val="000000"/>
          <w:lang w:eastAsia="ru-RU" w:bidi="ru-RU"/>
        </w:rPr>
        <w:t>АКТ №</w:t>
      </w:r>
    </w:p>
    <w:p w14:paraId="7BB5F05A">
      <w:pPr>
        <w:pStyle w:val="9"/>
        <w:shd w:val="clear" w:color="auto" w:fill="auto"/>
        <w:spacing w:line="310" w:lineRule="exact"/>
        <w:jc w:val="left"/>
        <w:rPr>
          <w:u w:val="single"/>
        </w:rPr>
      </w:pPr>
      <w:r>
        <w:rPr>
          <w:color w:val="000000"/>
          <w:lang w:eastAsia="ru-RU" w:bidi="ru-RU"/>
        </w:rPr>
        <w:t>Настоящий акт составлен о том, что, произведен снос самовольной постройки, расположенной по адресу:</w:t>
      </w:r>
      <w:r>
        <w:rPr>
          <w:color w:val="000000"/>
          <w:u w:val="single"/>
          <w:lang w:eastAsia="ru-RU" w:bidi="ru-RU"/>
        </w:rPr>
        <w:t>_______________________________</w:t>
      </w:r>
    </w:p>
    <w:p w14:paraId="057B0037">
      <w:pPr>
        <w:pStyle w:val="9"/>
        <w:shd w:val="clear" w:color="auto" w:fill="auto"/>
        <w:spacing w:line="306" w:lineRule="exact"/>
        <w:ind w:firstLine="360"/>
        <w:rPr>
          <w:rStyle w:val="26"/>
        </w:rPr>
      </w:pPr>
      <w:r>
        <w:rPr>
          <w:rStyle w:val="26"/>
        </w:rPr>
        <w:t xml:space="preserve">(адрес и место расположения объекта) </w:t>
      </w:r>
    </w:p>
    <w:p w14:paraId="1C6C0753">
      <w:pPr>
        <w:pStyle w:val="9"/>
        <w:shd w:val="clear" w:color="auto" w:fill="auto"/>
        <w:spacing w:line="306" w:lineRule="exact"/>
        <w:ind w:firstLine="360"/>
        <w:jc w:val="left"/>
      </w:pPr>
      <w:r>
        <w:rPr>
          <w:color w:val="000000"/>
          <w:lang w:eastAsia="ru-RU" w:bidi="ru-RU"/>
        </w:rPr>
        <w:t>Внешнее состояние постройки на момент сноса:____________________</w:t>
      </w:r>
    </w:p>
    <w:p w14:paraId="08C83A28">
      <w:pPr>
        <w:pStyle w:val="9"/>
        <w:shd w:val="clear" w:color="auto" w:fill="auto"/>
        <w:spacing w:line="280" w:lineRule="exact"/>
        <w:jc w:val="left"/>
      </w:pPr>
      <w:r>
        <w:rPr>
          <w:color w:val="000000"/>
          <w:lang w:eastAsia="ru-RU" w:bidi="ru-RU"/>
        </w:rPr>
        <w:t>Имущество, обнаруженное при вскрытии сносимой постройки:</w:t>
      </w:r>
    </w:p>
    <w:p w14:paraId="077D9514">
      <w:pPr>
        <w:pStyle w:val="9"/>
        <w:shd w:val="clear" w:color="auto" w:fill="auto"/>
        <w:tabs>
          <w:tab w:val="left" w:pos="2272"/>
          <w:tab w:val="left" w:leader="underscore" w:pos="3247"/>
          <w:tab w:val="left" w:leader="underscore" w:pos="4626"/>
          <w:tab w:val="left" w:pos="5350"/>
          <w:tab w:val="left" w:pos="5672"/>
        </w:tabs>
        <w:spacing w:line="367" w:lineRule="exact"/>
        <w:jc w:val="left"/>
      </w:pPr>
      <w:r>
        <w:rPr>
          <w:color w:val="000000"/>
          <w:lang w:eastAsia="ru-RU" w:bidi="ru-RU"/>
        </w:rPr>
        <w:t>Снесенная постройка и обнаруженное в ней имущество переданы на ответственное хранени</w:t>
      </w:r>
      <w:r>
        <w:t>е</w:t>
      </w:r>
      <w:r>
        <w:rPr>
          <w:color w:val="000000"/>
          <w:lang w:eastAsia="ru-RU" w:bidi="ru-RU"/>
        </w:rPr>
        <w:tab/>
      </w:r>
      <w:r>
        <w:rPr>
          <w:color w:val="000000"/>
          <w:lang w:eastAsia="ru-RU" w:bidi="ru-RU"/>
        </w:rPr>
        <w:t>_____________________________________</w:t>
      </w:r>
    </w:p>
    <w:p w14:paraId="193ACAB4">
      <w:pPr>
        <w:pStyle w:val="9"/>
        <w:shd w:val="clear" w:color="auto" w:fill="auto"/>
        <w:spacing w:line="280" w:lineRule="exact"/>
        <w:jc w:val="left"/>
        <w:rPr>
          <w:color w:val="000000"/>
          <w:lang w:eastAsia="ru-RU" w:bidi="ru-RU"/>
        </w:rPr>
      </w:pPr>
      <w:r>
        <w:rPr>
          <w:color w:val="000000"/>
          <w:lang w:eastAsia="ru-RU" w:bidi="ru-RU"/>
        </w:rPr>
        <w:t>Ответственное лицо, принявшее имущество на хранение:</w:t>
      </w:r>
    </w:p>
    <w:p w14:paraId="3605EF7B">
      <w:pPr>
        <w:pStyle w:val="9"/>
        <w:shd w:val="clear" w:color="auto" w:fill="auto"/>
        <w:spacing w:line="280" w:lineRule="exact"/>
        <w:jc w:val="left"/>
        <w:rPr>
          <w:u w:val="single"/>
        </w:rPr>
      </w:pPr>
      <w:r>
        <w:rPr>
          <w:color w:val="000000"/>
          <w:u w:val="single"/>
          <w:lang w:eastAsia="ru-RU" w:bidi="ru-RU"/>
        </w:rPr>
        <w:t>_______________________________________________________________</w:t>
      </w:r>
    </w:p>
    <w:p w14:paraId="33ED0F93">
      <w:pPr>
        <w:pStyle w:val="28"/>
        <w:shd w:val="clear" w:color="auto" w:fill="auto"/>
        <w:spacing w:line="80" w:lineRule="exact"/>
      </w:pPr>
      <w:r>
        <w:rPr>
          <w:color w:val="000000"/>
          <w:lang w:eastAsia="ru-RU" w:bidi="ru-RU"/>
        </w:rPr>
        <w:t>I</w:t>
      </w:r>
    </w:p>
    <w:p w14:paraId="49A88BA1">
      <w:pPr>
        <w:pStyle w:val="5"/>
        <w:shd w:val="clear" w:color="auto" w:fill="auto"/>
        <w:spacing w:line="240" w:lineRule="exact"/>
        <w:jc w:val="center"/>
      </w:pPr>
      <w:r>
        <w:rPr>
          <w:color w:val="000000"/>
          <w:sz w:val="24"/>
          <w:szCs w:val="24"/>
          <w:lang w:eastAsia="ru-RU" w:bidi="ru-RU"/>
        </w:rPr>
        <w:t>(Ф.И.О., подпись руководителя организации, осуществляющей снос самовольной постройки)</w:t>
      </w:r>
    </w:p>
    <w:p w14:paraId="53F6A2A4">
      <w:pPr>
        <w:pStyle w:val="9"/>
        <w:shd w:val="clear" w:color="auto" w:fill="auto"/>
        <w:spacing w:line="280" w:lineRule="exact"/>
        <w:jc w:val="left"/>
      </w:pPr>
      <w:r>
        <w:rPr>
          <w:color w:val="000000"/>
          <w:lang w:eastAsia="ru-RU" w:bidi="ru-RU"/>
        </w:rPr>
        <w:t>Акт составлен в 3 экземплярах и направлен в:</w:t>
      </w:r>
    </w:p>
    <w:p w14:paraId="7C8833D7">
      <w:pPr>
        <w:pStyle w:val="9"/>
        <w:numPr>
          <w:ilvl w:val="0"/>
          <w:numId w:val="28"/>
        </w:numPr>
        <w:shd w:val="clear" w:color="auto" w:fill="auto"/>
        <w:tabs>
          <w:tab w:val="left" w:pos="385"/>
        </w:tabs>
        <w:spacing w:line="382" w:lineRule="exact"/>
        <w:jc w:val="left"/>
      </w:pPr>
      <w:r>
        <w:rPr>
          <w:color w:val="000000"/>
          <w:lang w:eastAsia="ru-RU" w:bidi="ru-RU"/>
        </w:rPr>
        <w:t>Комитет по управлению муниципальным имуществом Администрации СПС ЧазыларТоджинского кожууна Республики Тыва;</w:t>
      </w:r>
    </w:p>
    <w:p w14:paraId="2A27F959">
      <w:pPr>
        <w:pStyle w:val="9"/>
        <w:numPr>
          <w:ilvl w:val="0"/>
          <w:numId w:val="28"/>
        </w:numPr>
        <w:shd w:val="clear" w:color="auto" w:fill="auto"/>
        <w:tabs>
          <w:tab w:val="left" w:pos="283"/>
        </w:tabs>
        <w:spacing w:line="280" w:lineRule="exact"/>
        <w:jc w:val="left"/>
      </w:pPr>
      <w:r>
        <w:rPr>
          <w:color w:val="000000"/>
          <w:lang w:eastAsia="ru-RU" w:bidi="ru-RU"/>
        </w:rPr>
        <w:t>владельцу объекта (если установлен).</w:t>
      </w:r>
    </w:p>
    <w:p w14:paraId="5F950B46">
      <w:pPr>
        <w:pStyle w:val="9"/>
        <w:shd w:val="clear" w:color="auto" w:fill="auto"/>
        <w:tabs>
          <w:tab w:val="left" w:pos="3899"/>
          <w:tab w:val="left" w:leader="underscore" w:pos="5672"/>
          <w:tab w:val="left" w:leader="underscore" w:pos="6804"/>
        </w:tabs>
        <w:spacing w:line="280" w:lineRule="exact"/>
        <w:jc w:val="left"/>
      </w:pPr>
      <w:r>
        <w:rPr>
          <w:color w:val="000000"/>
          <w:lang w:eastAsia="ru-RU" w:bidi="ru-RU"/>
        </w:rPr>
        <w:t>С актом ознакомлен</w:t>
      </w:r>
      <w:r>
        <w:rPr>
          <w:color w:val="000000"/>
          <w:lang w:eastAsia="ru-RU" w:bidi="ru-RU"/>
        </w:rPr>
        <w:tab/>
      </w:r>
      <w:r>
        <w:rPr>
          <w:color w:val="000000"/>
          <w:lang w:eastAsia="ru-RU" w:bidi="ru-RU"/>
        </w:rPr>
        <w:tab/>
      </w:r>
      <w:r>
        <w:rPr>
          <w:color w:val="000000"/>
          <w:lang w:eastAsia="ru-RU" w:bidi="ru-RU"/>
        </w:rPr>
        <w:t>___</w:t>
      </w:r>
      <w:r>
        <w:rPr>
          <w:color w:val="000000"/>
          <w:lang w:eastAsia="ru-RU" w:bidi="ru-RU"/>
        </w:rPr>
        <w:tab/>
      </w:r>
      <w:r>
        <w:rPr>
          <w:color w:val="000000"/>
          <w:lang w:eastAsia="ru-RU" w:bidi="ru-RU"/>
        </w:rPr>
        <w:t xml:space="preserve"> </w:t>
      </w:r>
    </w:p>
    <w:p w14:paraId="0ADA75AA">
      <w:pPr>
        <w:tabs>
          <w:tab w:val="left" w:pos="851"/>
        </w:tabs>
        <w:jc w:val="both"/>
        <w:rPr>
          <w:color w:val="000000"/>
          <w:lang w:bidi="ru-RU"/>
        </w:rPr>
      </w:pPr>
    </w:p>
    <w:p w14:paraId="3C0F4C30">
      <w:pPr>
        <w:tabs>
          <w:tab w:val="left" w:pos="851"/>
        </w:tabs>
        <w:jc w:val="both"/>
        <w:rPr>
          <w:color w:val="000000"/>
          <w:u w:val="single"/>
          <w:lang w:bidi="ru-RU"/>
        </w:rPr>
      </w:pPr>
      <w:r>
        <w:rPr>
          <w:color w:val="000000"/>
          <w:u w:val="single"/>
          <w:lang w:bidi="ru-RU"/>
        </w:rPr>
        <w:t>_______________________________________________________________________</w:t>
      </w:r>
    </w:p>
    <w:p w14:paraId="0FCDD921">
      <w:pPr>
        <w:tabs>
          <w:tab w:val="left" w:pos="851"/>
        </w:tabs>
        <w:jc w:val="center"/>
        <w:rPr>
          <w:sz w:val="28"/>
          <w:szCs w:val="28"/>
        </w:rPr>
      </w:pPr>
      <w:r>
        <w:rPr>
          <w:color w:val="000000"/>
          <w:lang w:bidi="ru-RU"/>
        </w:rPr>
        <w:t>(Ф.И.О., подпись владельца)</w:t>
      </w:r>
    </w:p>
    <w:p w14:paraId="4579110E">
      <w:pPr>
        <w:tabs>
          <w:tab w:val="left" w:pos="851"/>
        </w:tabs>
        <w:jc w:val="both"/>
        <w:rPr>
          <w:sz w:val="28"/>
          <w:szCs w:val="28"/>
        </w:rPr>
      </w:pPr>
    </w:p>
    <w:p w14:paraId="407DC068">
      <w:pPr>
        <w:tabs>
          <w:tab w:val="left" w:pos="851"/>
        </w:tabs>
        <w:jc w:val="both"/>
        <w:rPr>
          <w:sz w:val="28"/>
          <w:szCs w:val="28"/>
        </w:rPr>
      </w:pPr>
    </w:p>
    <w:p w14:paraId="4AFB78E6">
      <w:pPr>
        <w:tabs>
          <w:tab w:val="left" w:pos="851"/>
        </w:tabs>
        <w:jc w:val="both"/>
      </w:pPr>
    </w:p>
    <w:p w14:paraId="5D4C33E1">
      <w:pPr>
        <w:tabs>
          <w:tab w:val="left" w:pos="851"/>
        </w:tabs>
        <w:jc w:val="both"/>
      </w:pPr>
    </w:p>
    <w:p w14:paraId="395B6459">
      <w:pPr>
        <w:tabs>
          <w:tab w:val="left" w:pos="851"/>
        </w:tabs>
        <w:jc w:val="both"/>
      </w:pPr>
    </w:p>
    <w:p w14:paraId="3ACC475D">
      <w:pPr>
        <w:tabs>
          <w:tab w:val="left" w:pos="851"/>
        </w:tabs>
        <w:jc w:val="both"/>
      </w:pPr>
    </w:p>
    <w:p w14:paraId="278706A5">
      <w:pPr>
        <w:tabs>
          <w:tab w:val="left" w:pos="851"/>
        </w:tabs>
        <w:jc w:val="both"/>
      </w:pPr>
    </w:p>
    <w:p w14:paraId="0ABAC759">
      <w:pPr>
        <w:tabs>
          <w:tab w:val="left" w:pos="851"/>
        </w:tabs>
        <w:jc w:val="both"/>
      </w:pPr>
    </w:p>
    <w:p w14:paraId="2DE58925">
      <w:pPr>
        <w:tabs>
          <w:tab w:val="left" w:pos="851"/>
        </w:tabs>
        <w:jc w:val="both"/>
      </w:pPr>
    </w:p>
    <w:p w14:paraId="23BA00C7"/>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Garamond">
    <w:panose1 w:val="02020404030301010803"/>
    <w:charset w:val="CC"/>
    <w:family w:val="roman"/>
    <w:pitch w:val="default"/>
    <w:sig w:usb0="00000287" w:usb1="00000000" w:usb2="00000000" w:usb3="00000000" w:csb0="0000009F" w:csb1="DFD70000"/>
  </w:font>
  <w:font w:name="Academy, 'Times New Roman'">
    <w:altName w:val="Times New Roman"/>
    <w:panose1 w:val="00000000000000000000"/>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F466C3"/>
    <w:multiLevelType w:val="multilevel"/>
    <w:tmpl w:val="02F466C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7FC7C67"/>
    <w:multiLevelType w:val="multilevel"/>
    <w:tmpl w:val="07FC7C6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2574CE9"/>
    <w:multiLevelType w:val="multilevel"/>
    <w:tmpl w:val="12574CE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1C5A603A"/>
    <w:multiLevelType w:val="multilevel"/>
    <w:tmpl w:val="1C5A603A"/>
    <w:lvl w:ilvl="0" w:tentative="0">
      <w:start w:val="15"/>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1C884399"/>
    <w:multiLevelType w:val="multilevel"/>
    <w:tmpl w:val="1C88439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1E717A27"/>
    <w:multiLevelType w:val="multilevel"/>
    <w:tmpl w:val="1E717A2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22607532"/>
    <w:multiLevelType w:val="multilevel"/>
    <w:tmpl w:val="22607532"/>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2B355C5D"/>
    <w:multiLevelType w:val="multilevel"/>
    <w:tmpl w:val="2B355C5D"/>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30E62E23"/>
    <w:multiLevelType w:val="multilevel"/>
    <w:tmpl w:val="30E62E23"/>
    <w:lvl w:ilvl="0" w:tentative="0">
      <w:start w:val="7"/>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31DE5567"/>
    <w:multiLevelType w:val="multilevel"/>
    <w:tmpl w:val="31DE556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39BB6BC3"/>
    <w:multiLevelType w:val="multilevel"/>
    <w:tmpl w:val="39BB6BC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3A0057B8"/>
    <w:multiLevelType w:val="multilevel"/>
    <w:tmpl w:val="3A0057B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3C111A48"/>
    <w:multiLevelType w:val="multilevel"/>
    <w:tmpl w:val="3C111A48"/>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44BF07B0"/>
    <w:multiLevelType w:val="multilevel"/>
    <w:tmpl w:val="44BF07B0"/>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499101ED"/>
    <w:multiLevelType w:val="multilevel"/>
    <w:tmpl w:val="499101ED"/>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4E3D30F4"/>
    <w:multiLevelType w:val="multilevel"/>
    <w:tmpl w:val="4E3D30F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50296E3E"/>
    <w:multiLevelType w:val="multilevel"/>
    <w:tmpl w:val="50296E3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56F667D3"/>
    <w:multiLevelType w:val="multilevel"/>
    <w:tmpl w:val="56F667D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574F2867"/>
    <w:multiLevelType w:val="multilevel"/>
    <w:tmpl w:val="574F286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5BD94B5D"/>
    <w:multiLevelType w:val="multilevel"/>
    <w:tmpl w:val="5BD94B5D"/>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
    <w:nsid w:val="60A56625"/>
    <w:multiLevelType w:val="multilevel"/>
    <w:tmpl w:val="60A56625"/>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
    <w:nsid w:val="60B435EC"/>
    <w:multiLevelType w:val="multilevel"/>
    <w:tmpl w:val="60B435EC"/>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699A0B9E"/>
    <w:multiLevelType w:val="multilevel"/>
    <w:tmpl w:val="699A0B9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
    <w:nsid w:val="6ADB14B4"/>
    <w:multiLevelType w:val="multilevel"/>
    <w:tmpl w:val="6ADB14B4"/>
    <w:lvl w:ilvl="0" w:tentative="0">
      <w:start w:val="18"/>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6E7130FB"/>
    <w:multiLevelType w:val="multilevel"/>
    <w:tmpl w:val="6E7130F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
    <w:nsid w:val="706F28F4"/>
    <w:multiLevelType w:val="multilevel"/>
    <w:tmpl w:val="706F28F4"/>
    <w:lvl w:ilvl="0" w:tentative="0">
      <w:start w:val="1"/>
      <w:numFmt w:val="decimal"/>
      <w:lvlText w:val="%1."/>
      <w:lvlJc w:val="left"/>
      <w:pPr>
        <w:ind w:left="720" w:hanging="360"/>
      </w:pPr>
      <w:rPr>
        <w:rFonts w:hint="default"/>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781E66EB"/>
    <w:multiLevelType w:val="multilevel"/>
    <w:tmpl w:val="781E66E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
    <w:nsid w:val="7D976CD5"/>
    <w:multiLevelType w:val="multilevel"/>
    <w:tmpl w:val="7D976CD5"/>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25"/>
  </w:num>
  <w:num w:numId="2">
    <w:abstractNumId w:val="7"/>
  </w:num>
  <w:num w:numId="3">
    <w:abstractNumId w:val="27"/>
  </w:num>
  <w:num w:numId="4">
    <w:abstractNumId w:val="13"/>
  </w:num>
  <w:num w:numId="5">
    <w:abstractNumId w:val="22"/>
  </w:num>
  <w:num w:numId="6">
    <w:abstractNumId w:val="9"/>
  </w:num>
  <w:num w:numId="7">
    <w:abstractNumId w:val="8"/>
  </w:num>
  <w:num w:numId="8">
    <w:abstractNumId w:val="10"/>
  </w:num>
  <w:num w:numId="9">
    <w:abstractNumId w:val="24"/>
  </w:num>
  <w:num w:numId="10">
    <w:abstractNumId w:val="6"/>
  </w:num>
  <w:num w:numId="11">
    <w:abstractNumId w:val="3"/>
  </w:num>
  <w:num w:numId="12">
    <w:abstractNumId w:val="14"/>
  </w:num>
  <w:num w:numId="13">
    <w:abstractNumId w:val="19"/>
  </w:num>
  <w:num w:numId="14">
    <w:abstractNumId w:val="17"/>
  </w:num>
  <w:num w:numId="15">
    <w:abstractNumId w:val="4"/>
  </w:num>
  <w:num w:numId="16">
    <w:abstractNumId w:val="18"/>
  </w:num>
  <w:num w:numId="17">
    <w:abstractNumId w:val="26"/>
  </w:num>
  <w:num w:numId="18">
    <w:abstractNumId w:val="5"/>
  </w:num>
  <w:num w:numId="19">
    <w:abstractNumId w:val="15"/>
  </w:num>
  <w:num w:numId="20">
    <w:abstractNumId w:val="0"/>
  </w:num>
  <w:num w:numId="21">
    <w:abstractNumId w:val="23"/>
  </w:num>
  <w:num w:numId="22">
    <w:abstractNumId w:val="11"/>
  </w:num>
  <w:num w:numId="23">
    <w:abstractNumId w:val="20"/>
  </w:num>
  <w:num w:numId="24">
    <w:abstractNumId w:val="1"/>
  </w:num>
  <w:num w:numId="25">
    <w:abstractNumId w:val="21"/>
  </w:num>
  <w:num w:numId="26">
    <w:abstractNumId w:val="2"/>
  </w:num>
  <w:num w:numId="27">
    <w:abstractNumId w:val="1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B8F"/>
    <w:rsid w:val="001070D4"/>
    <w:rsid w:val="001263B8"/>
    <w:rsid w:val="0016674A"/>
    <w:rsid w:val="001B0795"/>
    <w:rsid w:val="001C5DF9"/>
    <w:rsid w:val="001D24D1"/>
    <w:rsid w:val="001F7415"/>
    <w:rsid w:val="00203A6B"/>
    <w:rsid w:val="00225570"/>
    <w:rsid w:val="002537BF"/>
    <w:rsid w:val="0026480D"/>
    <w:rsid w:val="002D686A"/>
    <w:rsid w:val="002F361A"/>
    <w:rsid w:val="00303AE1"/>
    <w:rsid w:val="00327349"/>
    <w:rsid w:val="00345F73"/>
    <w:rsid w:val="00366DAF"/>
    <w:rsid w:val="00380826"/>
    <w:rsid w:val="003A6820"/>
    <w:rsid w:val="003E22A7"/>
    <w:rsid w:val="00401246"/>
    <w:rsid w:val="00423552"/>
    <w:rsid w:val="00493C28"/>
    <w:rsid w:val="004B10E4"/>
    <w:rsid w:val="004D7CDE"/>
    <w:rsid w:val="004E7484"/>
    <w:rsid w:val="00500C1B"/>
    <w:rsid w:val="005171B7"/>
    <w:rsid w:val="00533BB2"/>
    <w:rsid w:val="00552A4D"/>
    <w:rsid w:val="0066363C"/>
    <w:rsid w:val="00667AF5"/>
    <w:rsid w:val="006A0D8F"/>
    <w:rsid w:val="006B747F"/>
    <w:rsid w:val="00716489"/>
    <w:rsid w:val="007A7923"/>
    <w:rsid w:val="007B3D40"/>
    <w:rsid w:val="007C3EC2"/>
    <w:rsid w:val="00822265"/>
    <w:rsid w:val="00831F27"/>
    <w:rsid w:val="00863678"/>
    <w:rsid w:val="00866849"/>
    <w:rsid w:val="008C31FF"/>
    <w:rsid w:val="008D59AB"/>
    <w:rsid w:val="008F343B"/>
    <w:rsid w:val="008F54D8"/>
    <w:rsid w:val="008F5B3E"/>
    <w:rsid w:val="009125F7"/>
    <w:rsid w:val="00914A7E"/>
    <w:rsid w:val="00973D5D"/>
    <w:rsid w:val="00992962"/>
    <w:rsid w:val="00A24934"/>
    <w:rsid w:val="00A27364"/>
    <w:rsid w:val="00A32E18"/>
    <w:rsid w:val="00AC50D5"/>
    <w:rsid w:val="00AF1CBC"/>
    <w:rsid w:val="00AF5905"/>
    <w:rsid w:val="00B056BC"/>
    <w:rsid w:val="00B44CBF"/>
    <w:rsid w:val="00B77ED2"/>
    <w:rsid w:val="00B942B0"/>
    <w:rsid w:val="00BB176B"/>
    <w:rsid w:val="00BF300F"/>
    <w:rsid w:val="00C46C59"/>
    <w:rsid w:val="00C6126E"/>
    <w:rsid w:val="00C70CFD"/>
    <w:rsid w:val="00CA35AA"/>
    <w:rsid w:val="00CB42CC"/>
    <w:rsid w:val="00D31064"/>
    <w:rsid w:val="00D84866"/>
    <w:rsid w:val="00D97068"/>
    <w:rsid w:val="00DD01EE"/>
    <w:rsid w:val="00DD51D4"/>
    <w:rsid w:val="00DF15CA"/>
    <w:rsid w:val="00E10B8F"/>
    <w:rsid w:val="00E20599"/>
    <w:rsid w:val="00E21605"/>
    <w:rsid w:val="00E32FEC"/>
    <w:rsid w:val="00E82249"/>
    <w:rsid w:val="00E915E4"/>
    <w:rsid w:val="00EF184C"/>
    <w:rsid w:val="00F00427"/>
    <w:rsid w:val="00F377CD"/>
    <w:rsid w:val="00F5031F"/>
    <w:rsid w:val="00F92C09"/>
    <w:rsid w:val="00FA4D6A"/>
    <w:rsid w:val="00FE4F8C"/>
    <w:rsid w:val="00FF7DFD"/>
    <w:rsid w:val="1A06239A"/>
    <w:rsid w:val="3F1A5587"/>
    <w:rsid w:val="5CC729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customStyle="1" w:styleId="4">
    <w:name w:val="Основной текст (2)_"/>
    <w:basedOn w:val="2"/>
    <w:link w:val="5"/>
    <w:qFormat/>
    <w:uiPriority w:val="0"/>
    <w:rPr>
      <w:rFonts w:ascii="Times New Roman" w:hAnsi="Times New Roman" w:eastAsia="Times New Roman" w:cs="Times New Roman"/>
      <w:shd w:val="clear" w:color="auto" w:fill="FFFFFF"/>
    </w:rPr>
  </w:style>
  <w:style w:type="paragraph" w:customStyle="1" w:styleId="5">
    <w:name w:val="Основной текст (2)"/>
    <w:basedOn w:val="1"/>
    <w:link w:val="4"/>
    <w:qFormat/>
    <w:uiPriority w:val="0"/>
    <w:pPr>
      <w:widowControl w:val="0"/>
      <w:shd w:val="clear" w:color="auto" w:fill="FFFFFF"/>
      <w:spacing w:line="274" w:lineRule="exact"/>
    </w:pPr>
    <w:rPr>
      <w:sz w:val="22"/>
      <w:szCs w:val="22"/>
      <w:lang w:eastAsia="en-US"/>
    </w:rPr>
  </w:style>
  <w:style w:type="character" w:customStyle="1" w:styleId="6">
    <w:name w:val="Основной текст (3)_"/>
    <w:basedOn w:val="2"/>
    <w:link w:val="7"/>
    <w:qFormat/>
    <w:uiPriority w:val="0"/>
    <w:rPr>
      <w:rFonts w:ascii="Times New Roman" w:hAnsi="Times New Roman" w:eastAsia="Times New Roman" w:cs="Times New Roman"/>
      <w:b/>
      <w:bCs/>
      <w:sz w:val="28"/>
      <w:szCs w:val="28"/>
      <w:shd w:val="clear" w:color="auto" w:fill="FFFFFF"/>
    </w:rPr>
  </w:style>
  <w:style w:type="paragraph" w:customStyle="1" w:styleId="7">
    <w:name w:val="Основной текст (3)"/>
    <w:basedOn w:val="1"/>
    <w:link w:val="6"/>
    <w:uiPriority w:val="0"/>
    <w:pPr>
      <w:widowControl w:val="0"/>
      <w:shd w:val="clear" w:color="auto" w:fill="FFFFFF"/>
      <w:spacing w:line="367" w:lineRule="exact"/>
    </w:pPr>
    <w:rPr>
      <w:b/>
      <w:bCs/>
      <w:sz w:val="28"/>
      <w:szCs w:val="28"/>
      <w:lang w:eastAsia="en-US"/>
    </w:rPr>
  </w:style>
  <w:style w:type="character" w:customStyle="1" w:styleId="8">
    <w:name w:val="Основной текст (4)_"/>
    <w:basedOn w:val="2"/>
    <w:link w:val="9"/>
    <w:qFormat/>
    <w:uiPriority w:val="0"/>
    <w:rPr>
      <w:rFonts w:ascii="Times New Roman" w:hAnsi="Times New Roman" w:eastAsia="Times New Roman" w:cs="Times New Roman"/>
      <w:sz w:val="28"/>
      <w:szCs w:val="28"/>
      <w:shd w:val="clear" w:color="auto" w:fill="FFFFFF"/>
    </w:rPr>
  </w:style>
  <w:style w:type="paragraph" w:customStyle="1" w:styleId="9">
    <w:name w:val="Основной текст (4)"/>
    <w:basedOn w:val="1"/>
    <w:link w:val="8"/>
    <w:qFormat/>
    <w:uiPriority w:val="0"/>
    <w:pPr>
      <w:widowControl w:val="0"/>
      <w:shd w:val="clear" w:color="auto" w:fill="FFFFFF"/>
      <w:spacing w:line="0" w:lineRule="atLeast"/>
      <w:jc w:val="center"/>
    </w:pPr>
    <w:rPr>
      <w:sz w:val="28"/>
      <w:szCs w:val="28"/>
      <w:lang w:eastAsia="en-US"/>
    </w:rPr>
  </w:style>
  <w:style w:type="paragraph" w:styleId="10">
    <w:name w:val="No Spacing"/>
    <w:qFormat/>
    <w:uiPriority w:val="1"/>
    <w:pPr>
      <w:spacing w:after="0" w:line="240" w:lineRule="auto"/>
    </w:pPr>
    <w:rPr>
      <w:rFonts w:ascii="Times New Roman" w:hAnsi="Times New Roman" w:eastAsia="Times New Roman" w:cs="Times New Roman"/>
      <w:sz w:val="24"/>
      <w:szCs w:val="24"/>
      <w:lang w:val="ru-RU" w:eastAsia="ru-RU" w:bidi="ar-SA"/>
    </w:rPr>
  </w:style>
  <w:style w:type="character" w:customStyle="1" w:styleId="11">
    <w:name w:val="Заголовок №2_"/>
    <w:basedOn w:val="2"/>
    <w:link w:val="12"/>
    <w:qFormat/>
    <w:uiPriority w:val="0"/>
    <w:rPr>
      <w:rFonts w:ascii="Times New Roman" w:hAnsi="Times New Roman" w:eastAsia="Times New Roman" w:cs="Times New Roman"/>
      <w:b/>
      <w:bCs/>
      <w:shd w:val="clear" w:color="auto" w:fill="FFFFFF"/>
    </w:rPr>
  </w:style>
  <w:style w:type="paragraph" w:customStyle="1" w:styleId="12">
    <w:name w:val="Заголовок №2"/>
    <w:basedOn w:val="1"/>
    <w:link w:val="11"/>
    <w:qFormat/>
    <w:uiPriority w:val="0"/>
    <w:pPr>
      <w:widowControl w:val="0"/>
      <w:shd w:val="clear" w:color="auto" w:fill="FFFFFF"/>
      <w:spacing w:line="274" w:lineRule="exact"/>
      <w:jc w:val="both"/>
      <w:outlineLvl w:val="1"/>
    </w:pPr>
    <w:rPr>
      <w:b/>
      <w:bCs/>
      <w:sz w:val="22"/>
      <w:szCs w:val="22"/>
      <w:lang w:eastAsia="en-US"/>
    </w:rPr>
  </w:style>
  <w:style w:type="character" w:customStyle="1" w:styleId="13">
    <w:name w:val="Основной текст (5)_"/>
    <w:basedOn w:val="2"/>
    <w:link w:val="14"/>
    <w:uiPriority w:val="0"/>
    <w:rPr>
      <w:rFonts w:ascii="Times New Roman" w:hAnsi="Times New Roman" w:eastAsia="Times New Roman" w:cs="Times New Roman"/>
      <w:sz w:val="20"/>
      <w:szCs w:val="20"/>
      <w:shd w:val="clear" w:color="auto" w:fill="FFFFFF"/>
    </w:rPr>
  </w:style>
  <w:style w:type="paragraph" w:customStyle="1" w:styleId="14">
    <w:name w:val="Основной текст (5)"/>
    <w:basedOn w:val="1"/>
    <w:link w:val="13"/>
    <w:qFormat/>
    <w:uiPriority w:val="0"/>
    <w:pPr>
      <w:widowControl w:val="0"/>
      <w:shd w:val="clear" w:color="auto" w:fill="FFFFFF"/>
      <w:spacing w:line="234" w:lineRule="exact"/>
      <w:jc w:val="right"/>
    </w:pPr>
    <w:rPr>
      <w:sz w:val="20"/>
      <w:szCs w:val="20"/>
      <w:lang w:eastAsia="en-US"/>
    </w:rPr>
  </w:style>
  <w:style w:type="character" w:customStyle="1" w:styleId="15">
    <w:name w:val="Основной текст (6)_"/>
    <w:basedOn w:val="2"/>
    <w:link w:val="16"/>
    <w:uiPriority w:val="0"/>
    <w:rPr>
      <w:rFonts w:ascii="Times New Roman" w:hAnsi="Times New Roman" w:eastAsia="Times New Roman" w:cs="Times New Roman"/>
      <w:b/>
      <w:bCs/>
      <w:shd w:val="clear" w:color="auto" w:fill="FFFFFF"/>
    </w:rPr>
  </w:style>
  <w:style w:type="paragraph" w:customStyle="1" w:styleId="16">
    <w:name w:val="Основной текст (6)"/>
    <w:basedOn w:val="1"/>
    <w:link w:val="15"/>
    <w:qFormat/>
    <w:uiPriority w:val="0"/>
    <w:pPr>
      <w:widowControl w:val="0"/>
      <w:shd w:val="clear" w:color="auto" w:fill="FFFFFF"/>
      <w:spacing w:line="277" w:lineRule="exact"/>
      <w:jc w:val="center"/>
    </w:pPr>
    <w:rPr>
      <w:b/>
      <w:bCs/>
      <w:sz w:val="22"/>
      <w:szCs w:val="22"/>
      <w:lang w:eastAsia="en-US"/>
    </w:rPr>
  </w:style>
  <w:style w:type="character" w:customStyle="1" w:styleId="17">
    <w:name w:val="Основной текст (2) + Полужирный"/>
    <w:basedOn w:val="4"/>
    <w:qFormat/>
    <w:uiPriority w:val="0"/>
    <w:rPr>
      <w:rFonts w:ascii="Times New Roman" w:hAnsi="Times New Roman" w:eastAsia="Times New Roman" w:cs="Times New Roman"/>
      <w:b/>
      <w:bCs/>
      <w:color w:val="000000"/>
      <w:spacing w:val="0"/>
      <w:w w:val="100"/>
      <w:position w:val="0"/>
      <w:sz w:val="24"/>
      <w:szCs w:val="24"/>
      <w:u w:val="none"/>
      <w:shd w:val="clear" w:color="auto" w:fill="FFFFFF"/>
      <w:lang w:val="ru-RU" w:eastAsia="ru-RU" w:bidi="ru-RU"/>
    </w:rPr>
  </w:style>
  <w:style w:type="character" w:customStyle="1" w:styleId="18">
    <w:name w:val="Заголовок №1_"/>
    <w:basedOn w:val="2"/>
    <w:link w:val="19"/>
    <w:qFormat/>
    <w:uiPriority w:val="0"/>
    <w:rPr>
      <w:rFonts w:ascii="Times New Roman" w:hAnsi="Times New Roman" w:eastAsia="Times New Roman" w:cs="Times New Roman"/>
      <w:shd w:val="clear" w:color="auto" w:fill="FFFFFF"/>
    </w:rPr>
  </w:style>
  <w:style w:type="paragraph" w:customStyle="1" w:styleId="19">
    <w:name w:val="Заголовок №1"/>
    <w:basedOn w:val="1"/>
    <w:link w:val="18"/>
    <w:qFormat/>
    <w:uiPriority w:val="0"/>
    <w:pPr>
      <w:widowControl w:val="0"/>
      <w:shd w:val="clear" w:color="auto" w:fill="FFFFFF"/>
      <w:spacing w:line="299" w:lineRule="exact"/>
      <w:ind w:firstLine="820"/>
      <w:jc w:val="both"/>
      <w:outlineLvl w:val="0"/>
    </w:pPr>
    <w:rPr>
      <w:sz w:val="22"/>
      <w:szCs w:val="22"/>
      <w:lang w:eastAsia="en-US"/>
    </w:rPr>
  </w:style>
  <w:style w:type="character" w:customStyle="1" w:styleId="20">
    <w:name w:val="Оглавление_"/>
    <w:basedOn w:val="2"/>
    <w:qFormat/>
    <w:uiPriority w:val="0"/>
    <w:rPr>
      <w:rFonts w:ascii="Times New Roman" w:hAnsi="Times New Roman" w:eastAsia="Times New Roman" w:cs="Times New Roman"/>
      <w:spacing w:val="0"/>
      <w:sz w:val="28"/>
      <w:szCs w:val="28"/>
      <w:u w:val="none"/>
    </w:rPr>
  </w:style>
  <w:style w:type="character" w:customStyle="1" w:styleId="21">
    <w:name w:val="Оглавление"/>
    <w:basedOn w:val="20"/>
    <w:qFormat/>
    <w:uiPriority w:val="0"/>
    <w:rPr>
      <w:rFonts w:ascii="Times New Roman" w:hAnsi="Times New Roman" w:eastAsia="Times New Roman" w:cs="Times New Roman"/>
      <w:color w:val="000000"/>
      <w:spacing w:val="0"/>
      <w:w w:val="100"/>
      <w:position w:val="0"/>
      <w:sz w:val="28"/>
      <w:szCs w:val="28"/>
      <w:u w:val="single"/>
      <w:lang w:val="ru-RU" w:eastAsia="ru-RU" w:bidi="ru-RU"/>
    </w:rPr>
  </w:style>
  <w:style w:type="character" w:customStyle="1" w:styleId="22">
    <w:name w:val="Оглавление (2)_"/>
    <w:basedOn w:val="2"/>
    <w:link w:val="23"/>
    <w:qFormat/>
    <w:uiPriority w:val="0"/>
    <w:rPr>
      <w:rFonts w:ascii="Times New Roman" w:hAnsi="Times New Roman" w:eastAsia="Times New Roman" w:cs="Times New Roman"/>
      <w:sz w:val="20"/>
      <w:szCs w:val="20"/>
      <w:shd w:val="clear" w:color="auto" w:fill="FFFFFF"/>
    </w:rPr>
  </w:style>
  <w:style w:type="paragraph" w:customStyle="1" w:styleId="23">
    <w:name w:val="Оглавление (2)"/>
    <w:basedOn w:val="1"/>
    <w:link w:val="22"/>
    <w:qFormat/>
    <w:uiPriority w:val="0"/>
    <w:pPr>
      <w:widowControl w:val="0"/>
      <w:shd w:val="clear" w:color="auto" w:fill="FFFFFF"/>
      <w:spacing w:line="0" w:lineRule="atLeast"/>
      <w:jc w:val="both"/>
    </w:pPr>
    <w:rPr>
      <w:sz w:val="20"/>
      <w:szCs w:val="20"/>
      <w:lang w:eastAsia="en-US"/>
    </w:rPr>
  </w:style>
  <w:style w:type="character" w:customStyle="1" w:styleId="24">
    <w:name w:val="Основной текст (7)_"/>
    <w:basedOn w:val="2"/>
    <w:link w:val="25"/>
    <w:qFormat/>
    <w:uiPriority w:val="0"/>
    <w:rPr>
      <w:rFonts w:ascii="Garamond" w:hAnsi="Garamond" w:eastAsia="Garamond" w:cs="Garamond"/>
      <w:sz w:val="34"/>
      <w:szCs w:val="34"/>
      <w:shd w:val="clear" w:color="auto" w:fill="FFFFFF"/>
    </w:rPr>
  </w:style>
  <w:style w:type="paragraph" w:customStyle="1" w:styleId="25">
    <w:name w:val="Основной текст (7)"/>
    <w:basedOn w:val="1"/>
    <w:link w:val="24"/>
    <w:qFormat/>
    <w:uiPriority w:val="0"/>
    <w:pPr>
      <w:widowControl w:val="0"/>
      <w:shd w:val="clear" w:color="auto" w:fill="FFFFFF"/>
      <w:spacing w:line="0" w:lineRule="atLeast"/>
      <w:jc w:val="right"/>
    </w:pPr>
    <w:rPr>
      <w:rFonts w:ascii="Garamond" w:hAnsi="Garamond" w:eastAsia="Garamond" w:cs="Garamond"/>
      <w:sz w:val="34"/>
      <w:szCs w:val="34"/>
      <w:lang w:eastAsia="en-US"/>
    </w:rPr>
  </w:style>
  <w:style w:type="character" w:customStyle="1" w:styleId="26">
    <w:name w:val="Основной текст (4) + 12 pt"/>
    <w:basedOn w:val="8"/>
    <w:qFormat/>
    <w:uiPriority w:val="0"/>
    <w:rPr>
      <w:rFonts w:ascii="Times New Roman" w:hAnsi="Times New Roman" w:eastAsia="Times New Roman" w:cs="Times New Roman"/>
      <w:color w:val="000000"/>
      <w:spacing w:val="0"/>
      <w:w w:val="100"/>
      <w:position w:val="0"/>
      <w:sz w:val="24"/>
      <w:szCs w:val="24"/>
      <w:u w:val="none"/>
      <w:shd w:val="clear" w:color="auto" w:fill="FFFFFF"/>
      <w:lang w:val="ru-RU" w:eastAsia="ru-RU" w:bidi="ru-RU"/>
    </w:rPr>
  </w:style>
  <w:style w:type="character" w:customStyle="1" w:styleId="27">
    <w:name w:val="Основной текст (8)_"/>
    <w:basedOn w:val="2"/>
    <w:link w:val="28"/>
    <w:qFormat/>
    <w:uiPriority w:val="0"/>
    <w:rPr>
      <w:rFonts w:ascii="Times New Roman" w:hAnsi="Times New Roman" w:eastAsia="Times New Roman" w:cs="Times New Roman"/>
      <w:sz w:val="8"/>
      <w:szCs w:val="8"/>
      <w:shd w:val="clear" w:color="auto" w:fill="FFFFFF"/>
    </w:rPr>
  </w:style>
  <w:style w:type="paragraph" w:customStyle="1" w:styleId="28">
    <w:name w:val="Основной текст (8)"/>
    <w:basedOn w:val="1"/>
    <w:link w:val="27"/>
    <w:qFormat/>
    <w:uiPriority w:val="0"/>
    <w:pPr>
      <w:widowControl w:val="0"/>
      <w:shd w:val="clear" w:color="auto" w:fill="FFFFFF"/>
      <w:spacing w:line="0" w:lineRule="atLeast"/>
    </w:pPr>
    <w:rPr>
      <w:sz w:val="8"/>
      <w:szCs w:val="8"/>
      <w:lang w:eastAsia="en-US"/>
    </w:rPr>
  </w:style>
  <w:style w:type="paragraph" w:customStyle="1" w:styleId="29">
    <w:name w:val="Standard"/>
    <w:qFormat/>
    <w:uiPriority w:val="99"/>
    <w:pPr>
      <w:suppressAutoHyphens/>
      <w:autoSpaceDN w:val="0"/>
      <w:textAlignment w:val="baseline"/>
    </w:pPr>
    <w:rPr>
      <w:rFonts w:ascii="Times New Roman" w:hAnsi="Times New Roman" w:eastAsia="SimSun" w:cs="Times New Roman"/>
      <w:kern w:val="3"/>
      <w:sz w:val="24"/>
      <w:szCs w:val="24"/>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BC1E9-0535-4AC5-A5BB-F662A70DB900}">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6031</Words>
  <Characters>44676</Characters>
  <Lines>387</Lines>
  <Paragraphs>109</Paragraphs>
  <TotalTime>0</TotalTime>
  <ScaleCrop>false</ScaleCrop>
  <LinksUpToDate>false</LinksUpToDate>
  <CharactersWithSpaces>50702</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2026-02-26T07:22:00Z</dcterms:created>
  <dc:creator>Пользователь</dc:creator>
  <cp:lastModifiedBy>user</cp:lastModifiedBy>
  <cp:lastPrinted>2026-05-14T02:33:04Z</cp:lastPrinted>
  <dcterms:modified xsi:type="dcterms:W3CDTF">2026-05-14T02:33:44Z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2E314E59110D4E3AAACBF47166465359_12</vt:lpwstr>
  </property>
  <property fmtid="{D5CDD505-2E9C-101B-9397-08002B2CF9AE}" pid="4" name="KSOTemplateDocerSaveRecord">
    <vt:lpwstr>eyJoZGlkIjoiZGY2ZDFjNzE0NWIzMzEwMDEzNDM1YTBjNGQyYzNiNzQifQ==</vt:lpwstr>
  </property>
</Properties>
</file>