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C4BFE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2BF78029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tbl>
      <w:tblPr>
        <w:tblStyle w:val="3"/>
        <w:tblpPr w:leftFromText="180" w:rightFromText="180" w:vertAnchor="text" w:horzAnchor="margin" w:tblpXSpec="center" w:tblpY="-181"/>
        <w:tblW w:w="10418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70"/>
        <w:gridCol w:w="2127"/>
        <w:gridCol w:w="4321"/>
      </w:tblGrid>
      <w:tr w14:paraId="7E7D881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438" w:hRule="atLeast"/>
        </w:trPr>
        <w:tc>
          <w:tcPr>
            <w:tcW w:w="397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62B7C4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ТЫВА РЕСПУБЛИКАНЫН</w:t>
            </w:r>
          </w:p>
          <w:p w14:paraId="277664C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ЧАЗЫЛАР СУМУ </w:t>
            </w:r>
          </w:p>
          <w:p w14:paraId="45C247C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ЧАГЫРГАЗЫ</w:t>
            </w:r>
          </w:p>
          <w:p w14:paraId="28276D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C5FF6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668551, Тожу кожуун Чазылары суур, Ленина кудумчузу бажын 1</w:t>
            </w:r>
          </w:p>
          <w:p w14:paraId="7F4359E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(39450) 2-11-72.</w:t>
            </w:r>
          </w:p>
          <w:p w14:paraId="500D89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D125B12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pict>
                <v:shape id="_x0000_i1025" o:spt="75" type="#_x0000_t75" style="height:87pt;width:90.7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432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EB923CA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РЕСПУБЛИКА ТЫВА</w:t>
            </w:r>
          </w:p>
          <w:p w14:paraId="3D47EF7F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14:paraId="426DDAAC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 </w:t>
            </w:r>
          </w:p>
          <w:p w14:paraId="3E5E0584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СУМОНА ЧАЗЫЛАР </w:t>
            </w:r>
          </w:p>
          <w:p w14:paraId="174CE98E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668551, с. Чазылары Тоджинского кожууна ул. Ленина дом 1</w:t>
            </w:r>
          </w:p>
          <w:p w14:paraId="3972CD7F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 (39450) 2-11-72 </w:t>
            </w:r>
          </w:p>
          <w:p w14:paraId="09B9F458">
            <w:pPr>
              <w:spacing w:after="0" w:line="240" w:lineRule="auto"/>
              <w:ind w:right="-7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spshazylarskyay</w:t>
            </w:r>
            <w:r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</w:tc>
      </w:tr>
    </w:tbl>
    <w:p w14:paraId="4A956FD2">
      <w:pPr>
        <w:spacing w:after="200" w:line="276" w:lineRule="auto"/>
      </w:pPr>
    </w:p>
    <w:p w14:paraId="721A5215">
      <w:pPr>
        <w:spacing w:after="200" w:line="276" w:lineRule="auto"/>
      </w:pPr>
    </w:p>
    <w:p w14:paraId="4039AC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14:paraId="4204D4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сельского поселения сумон Чазылар</w:t>
      </w:r>
    </w:p>
    <w:p w14:paraId="5096D1F2">
      <w:pPr>
        <w:spacing w:after="0" w:line="240" w:lineRule="auto"/>
        <w:jc w:val="center"/>
        <w:rPr>
          <w:rFonts w:hint="default"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szCs w:val="28"/>
          <w:highlight w:val="none"/>
        </w:rPr>
        <w:t>от «1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1</w:t>
      </w:r>
      <w:r>
        <w:rPr>
          <w:rFonts w:ascii="Times New Roman" w:hAnsi="Times New Roman"/>
          <w:sz w:val="28"/>
          <w:szCs w:val="28"/>
          <w:highlight w:val="none"/>
        </w:rPr>
        <w:t>» ноября 202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 xml:space="preserve">5 </w:t>
      </w:r>
      <w:r>
        <w:rPr>
          <w:rFonts w:ascii="Times New Roman" w:hAnsi="Times New Roman"/>
          <w:sz w:val="28"/>
          <w:szCs w:val="28"/>
          <w:highlight w:val="none"/>
        </w:rPr>
        <w:t xml:space="preserve">г. № 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18</w:t>
      </w:r>
    </w:p>
    <w:p w14:paraId="58AE2243">
      <w:pPr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</w:p>
    <w:p w14:paraId="1E5C7D00">
      <w:pPr>
        <w:spacing w:after="0" w:line="240" w:lineRule="auto"/>
        <w:jc w:val="center"/>
        <w:rPr>
          <w:rFonts w:ascii="Times New Roman" w:hAnsi="Times New Roman" w:eastAsia="Arial Unicode MS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Об утверждении оценки ожидаемого исполнения бюджета 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сельского поселения сумон Чазылар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 w:eastAsia="Arial Unicode MS"/>
          <w:sz w:val="28"/>
          <w:szCs w:val="28"/>
          <w:lang w:eastAsia="ru-RU"/>
        </w:rPr>
        <w:t>текущий 202</w:t>
      </w:r>
      <w:r>
        <w:rPr>
          <w:rFonts w:hint="default" w:ascii="Times New Roman" w:hAnsi="Times New Roman" w:eastAsia="Arial Unicode MS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Arial Unicode MS"/>
          <w:sz w:val="28"/>
          <w:szCs w:val="28"/>
          <w:lang w:eastAsia="ru-RU"/>
        </w:rPr>
        <w:t xml:space="preserve"> финансовый год</w:t>
      </w:r>
    </w:p>
    <w:p w14:paraId="0D7FCC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373013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целях разработки проекта бюджета сельского поселения сумона Чазылар на 202</w:t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ru-RU"/>
        </w:rPr>
        <w:t>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год и плановые периоды 202</w:t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ru-RU"/>
        </w:rPr>
        <w:t>7</w:t>
      </w:r>
      <w:r>
        <w:rPr>
          <w:rFonts w:ascii="Times New Roman" w:hAnsi="Times New Roman"/>
          <w:sz w:val="28"/>
          <w:szCs w:val="28"/>
          <w:shd w:val="clear" w:color="auto" w:fill="FFFFFF"/>
        </w:rPr>
        <w:t>-202</w:t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ru-RU"/>
        </w:rPr>
        <w:t>8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годы, руководствуясь ст.172,184.2 Бюджетного кодекса Российской Федерации, ст.14 Федерального закона от 06.10.2003г. «Об общих принципах организации местного самоуправления в Российской Федерации»</w:t>
      </w:r>
    </w:p>
    <w:p w14:paraId="3E0DCE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14:paraId="354D8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оценки ожидаемого исполнения бюджета 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  <w:lang w:eastAsia="ru-RU"/>
        </w:rPr>
        <w:t>сельского поселения сумон Чазылар</w:t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 w:eastAsia="Arial Unicode MS"/>
          <w:sz w:val="28"/>
          <w:szCs w:val="28"/>
          <w:lang w:eastAsia="ru-RU"/>
        </w:rPr>
        <w:t>текущий 202</w:t>
      </w:r>
      <w:r>
        <w:rPr>
          <w:rFonts w:hint="default" w:ascii="Times New Roman" w:hAnsi="Times New Roman" w:eastAsia="Arial Unicode MS"/>
          <w:sz w:val="28"/>
          <w:szCs w:val="28"/>
          <w:lang w:val="en-US" w:eastAsia="ru-RU"/>
        </w:rPr>
        <w:t>6</w:t>
      </w:r>
      <w:bookmarkStart w:id="0" w:name="_GoBack"/>
      <w:bookmarkEnd w:id="0"/>
      <w:r>
        <w:rPr>
          <w:rFonts w:ascii="Times New Roman" w:hAnsi="Times New Roman" w:eastAsia="Arial Unicode MS"/>
          <w:sz w:val="28"/>
          <w:szCs w:val="28"/>
          <w:lang w:eastAsia="ru-RU"/>
        </w:rPr>
        <w:t xml:space="preserve"> финансовый год</w:t>
      </w:r>
      <w:r>
        <w:rPr>
          <w:rFonts w:ascii="Times New Roman" w:hAnsi="Times New Roman"/>
          <w:sz w:val="28"/>
          <w:szCs w:val="28"/>
        </w:rPr>
        <w:t xml:space="preserve"> (Приложение № 1, 2).</w:t>
      </w:r>
    </w:p>
    <w:p w14:paraId="48E6F4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Контроль над исполнением данного постановления оставляю за собой.</w:t>
      </w:r>
    </w:p>
    <w:p w14:paraId="66D676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3B0A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F6AA31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И.о. председателя администрации                                   Саин-Белек Д.В.</w:t>
      </w:r>
    </w:p>
    <w:sectPr>
      <w:pgSz w:w="12240" w:h="15840"/>
      <w:pgMar w:top="1134" w:right="850" w:bottom="1134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4A11"/>
    <w:rsid w:val="00072133"/>
    <w:rsid w:val="00156138"/>
    <w:rsid w:val="002A580E"/>
    <w:rsid w:val="002D2D14"/>
    <w:rsid w:val="00344824"/>
    <w:rsid w:val="00351E1A"/>
    <w:rsid w:val="003C65A8"/>
    <w:rsid w:val="0047672F"/>
    <w:rsid w:val="00745D4A"/>
    <w:rsid w:val="00865DED"/>
    <w:rsid w:val="008F4A11"/>
    <w:rsid w:val="00A0013E"/>
    <w:rsid w:val="00A712D7"/>
    <w:rsid w:val="00AF04B4"/>
    <w:rsid w:val="00D12189"/>
    <w:rsid w:val="00D76DDA"/>
    <w:rsid w:val="00E0398F"/>
    <w:rsid w:val="00E37D64"/>
    <w:rsid w:val="00E53BCE"/>
    <w:rsid w:val="00EC0336"/>
    <w:rsid w:val="00FA05EA"/>
    <w:rsid w:val="60041DE7"/>
    <w:rsid w:val="76D7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Balloon Text Char"/>
    <w:basedOn w:val="2"/>
    <w:link w:val="4"/>
    <w:semiHidden/>
    <w:qFormat/>
    <w:locked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168</Words>
  <Characters>964</Characters>
  <Lines>0</Lines>
  <Paragraphs>0</Paragraphs>
  <TotalTime>74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2022-12-12T04:17:00Z</dcterms:created>
  <dc:creator>Пользователь</dc:creator>
  <cp:lastModifiedBy>user</cp:lastModifiedBy>
  <cp:lastPrinted>2023-11-17T07:37:00Z</cp:lastPrinted>
  <dcterms:modified xsi:type="dcterms:W3CDTF">2025-11-11T03:49:46Z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C9330568D2C449409560CB9400376763_12</vt:lpwstr>
  </property>
</Properties>
</file>