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682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СХОД ГРАЖДАН СЕЛЬКОГО ПОСЕЛЕНИЯ СУМОНА ЧАЗЫЛАР ТОДЖИНСКОГО КОЖУУНА РЕСПУБЛИКИ ТЫВА</w:t>
      </w:r>
    </w:p>
    <w:p w14:paraId="58DD8920">
      <w:pPr>
        <w:pStyle w:val="6"/>
        <w:spacing w:before="0" w:beforeAutospacing="0" w:after="0" w:afterAutospacing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19285F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1032883F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91E8825">
      <w:pPr>
        <w:suppressAutoHyphens/>
        <w:spacing w:after="0" w:line="240" w:lineRule="auto"/>
        <w:ind w:firstLine="3782" w:firstLineChars="1350"/>
        <w:jc w:val="both"/>
        <w:outlineLvl w:val="0"/>
        <w:rPr>
          <w:rFonts w:ascii="Times New Roman" w:hAnsi="Times New Roman" w:eastAsia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ar-SA"/>
        </w:rPr>
        <w:t>РЕШЕНИЕ</w:t>
      </w:r>
    </w:p>
    <w:p w14:paraId="6B2D759E">
      <w:pPr>
        <w:suppressAutoHyphens/>
        <w:spacing w:after="0" w:line="240" w:lineRule="auto"/>
        <w:ind w:firstLine="420" w:firstLineChars="150"/>
        <w:jc w:val="both"/>
        <w:outlineLvl w:val="0"/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ar-SA"/>
        </w:rPr>
        <w:t>№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ar-SA"/>
        </w:rPr>
        <w:t xml:space="preserve"> 8                                                                                                «15» июля 2025 год</w:t>
      </w:r>
    </w:p>
    <w:p w14:paraId="0B9E2BE3">
      <w:pPr>
        <w:suppressAutoHyphens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 w14:paraId="4CD31D80">
      <w:pPr>
        <w:spacing w:after="0" w:line="240" w:lineRule="auto"/>
        <w:ind w:right="2517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 Об утверждении Правил благоустройства </w:t>
      </w:r>
    </w:p>
    <w:p w14:paraId="1B094E7C">
      <w:pPr>
        <w:spacing w:after="0" w:line="240" w:lineRule="auto"/>
        <w:ind w:right="2517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территории сельского поселения сумона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Чазылар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»</w:t>
      </w:r>
      <w:bookmarkStart w:id="0" w:name="_GoBack"/>
      <w:bookmarkEnd w:id="0"/>
    </w:p>
    <w:p w14:paraId="583C3B76">
      <w:pPr>
        <w:spacing w:after="0" w:line="240" w:lineRule="auto"/>
        <w:ind w:right="2517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31B3720">
      <w:pPr>
        <w:spacing w:after="0" w:line="240" w:lineRule="auto"/>
        <w:ind w:right="2517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4887B6F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1AC631D0">
      <w:pPr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основании  Федерального закона от 06.10.2003 № 131-ФЗ «Об общих принципах организации местного самоуправления в Российской Федерации» (с последующими изменениями и дополнениями),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Сход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граждан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сельского поселения сумона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Чазылар</w:t>
      </w:r>
    </w:p>
    <w:p w14:paraId="3A68698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8AD8EB9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РЕШИЛ:</w:t>
      </w:r>
    </w:p>
    <w:p w14:paraId="61813BE7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2AF1429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1.Утвердить Правила благоустройства территории сельского поселения сумона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Чазылар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согласно приложению.</w:t>
      </w:r>
    </w:p>
    <w:p w14:paraId="0E7E0FB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Разместить настоящее решение на официальном сайте сельского  поселения в сети «Интернет» </w:t>
      </w:r>
    </w:p>
    <w:p w14:paraId="350415C5">
      <w:pPr>
        <w:spacing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Контроль за выполнением решения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за собой.</w:t>
      </w:r>
    </w:p>
    <w:p w14:paraId="029096B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14:paraId="20129C14">
      <w:pPr>
        <w:spacing w:after="0" w:line="240" w:lineRule="auto"/>
        <w:ind w:left="794" w:right="283"/>
        <w:jc w:val="center"/>
        <w:rPr>
          <w:rFonts w:ascii="Times New Roman" w:hAnsi="Times New Roman" w:eastAsia="Times New Roman" w:cs="Times New Roman"/>
          <w:b/>
          <w:bCs/>
          <w:color w:val="323232"/>
          <w:sz w:val="28"/>
          <w:szCs w:val="28"/>
        </w:rPr>
      </w:pPr>
    </w:p>
    <w:p w14:paraId="2170E45B">
      <w:pPr>
        <w:suppressAutoHyphens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28"/>
          <w:szCs w:val="28"/>
          <w:lang w:eastAsia="ar-SA"/>
        </w:rPr>
      </w:pPr>
    </w:p>
    <w:p w14:paraId="105D11D6">
      <w:pPr>
        <w:suppressAutoHyphens/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ar-SA"/>
        </w:rPr>
        <w:t>И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ar-SA"/>
        </w:rPr>
        <w:t>.о главы с</w:t>
      </w:r>
      <w:r>
        <w:rPr>
          <w:rFonts w:ascii="Times New Roman" w:hAnsi="Times New Roman" w:eastAsia="Times New Roman" w:cs="Times New Roman"/>
          <w:sz w:val="28"/>
          <w:szCs w:val="28"/>
          <w:lang w:eastAsia="ar-SA"/>
        </w:rPr>
        <w:t xml:space="preserve">ельского поселения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 w:eastAsia="ar-SA"/>
        </w:rPr>
        <w:t>Д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ar-SA"/>
        </w:rPr>
        <w:t>.В.Саин-Белек</w:t>
      </w:r>
    </w:p>
    <w:p w14:paraId="4E0D1C54">
      <w:pPr>
        <w:jc w:val="both"/>
        <w:rPr>
          <w:rFonts w:ascii="Calibri" w:hAnsi="Calibri" w:eastAsia="Calibri" w:cs="Times New Roman"/>
          <w:lang w:eastAsia="en-US"/>
        </w:rPr>
      </w:pPr>
    </w:p>
    <w:p w14:paraId="72A0EA23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ADEA0AC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10A29D8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EECEFD7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C60F21F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9F8BF83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CB9C7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DB731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378C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BC02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97C9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BDF95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CA65A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3187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48CF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209F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66CF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D9264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697B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8989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194441EB">
      <w:pPr>
        <w:spacing w:after="0"/>
        <w:ind w:left="5523" w:firstLine="567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hAnsi="Times New Roman" w:cs="Times New Roman"/>
          <w:sz w:val="24"/>
          <w:szCs w:val="24"/>
          <w:lang w:val="ru-RU"/>
        </w:rPr>
        <w:t>Схода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граждан</w:t>
      </w:r>
    </w:p>
    <w:p w14:paraId="0F4E9864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сумона </w:t>
      </w:r>
      <w:r>
        <w:rPr>
          <w:rFonts w:ascii="Times New Roman" w:hAnsi="Times New Roman" w:cs="Times New Roman"/>
          <w:sz w:val="24"/>
          <w:szCs w:val="24"/>
          <w:lang w:val="ru-RU"/>
        </w:rPr>
        <w:t>Чазылар</w:t>
      </w:r>
    </w:p>
    <w:p w14:paraId="056C5D04">
      <w:pPr>
        <w:spacing w:after="0"/>
        <w:ind w:left="5523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Тоджинского кожууна РТ</w:t>
      </w:r>
    </w:p>
    <w:p w14:paraId="2BDB7C6D">
      <w:pPr>
        <w:spacing w:after="0"/>
        <w:ind w:left="5523" w:firstLine="567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15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июля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</w:p>
    <w:p w14:paraId="5626B872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7D920D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</w:t>
      </w:r>
    </w:p>
    <w:p w14:paraId="6016748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благоустройства территории</w:t>
      </w:r>
    </w:p>
    <w:p w14:paraId="5EB14061">
      <w:pPr>
        <w:spacing w:after="0" w:line="240" w:lineRule="auto"/>
        <w:ind w:left="360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сумона </w:t>
      </w:r>
      <w:r>
        <w:rPr>
          <w:rFonts w:ascii="Times New Roman" w:hAnsi="Times New Roman" w:cs="Times New Roman"/>
          <w:sz w:val="24"/>
          <w:szCs w:val="24"/>
          <w:lang w:val="ru-RU"/>
        </w:rPr>
        <w:t>Чазылар</w:t>
      </w:r>
      <w:r>
        <w:rPr>
          <w:rFonts w:ascii="Times New Roman" w:hAnsi="Times New Roman" w:cs="Times New Roman"/>
          <w:sz w:val="24"/>
          <w:szCs w:val="24"/>
        </w:rPr>
        <w:t xml:space="preserve"> Тоджинского кожууна Республики Тыва</w:t>
      </w:r>
    </w:p>
    <w:p w14:paraId="60FD9630">
      <w:pPr>
        <w:spacing w:after="0" w:line="276" w:lineRule="exact"/>
        <w:ind w:right="-2" w:firstLine="567"/>
        <w:rPr>
          <w:sz w:val="24"/>
          <w:szCs w:val="24"/>
        </w:rPr>
      </w:pPr>
    </w:p>
    <w:p w14:paraId="21695D6C">
      <w:pPr>
        <w:numPr>
          <w:ilvl w:val="0"/>
          <w:numId w:val="1"/>
        </w:numPr>
        <w:tabs>
          <w:tab w:val="left" w:pos="500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Правовая основа настоящих Правил.</w:t>
      </w:r>
    </w:p>
    <w:p w14:paraId="20BEE0FD">
      <w:pPr>
        <w:spacing w:after="0" w:line="256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1.1. Настоящие Правила благоустройства сельского поселения (далее – Правила) разработаны в соответствии с:</w:t>
      </w:r>
    </w:p>
    <w:p w14:paraId="274B12C8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01726F43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Гражданским кодексом Российской Федерации; Земельным кодексом Российской Федерации; Градостроительным кодексом Российской Федерации;</w:t>
      </w:r>
    </w:p>
    <w:p w14:paraId="0F1DEBB1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C5E5D1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Федеральным законом от 06.10.2003 года № 131-ФЗ «Об общих принципах организации местного самоуправления в Российской Федерации»;</w:t>
      </w:r>
    </w:p>
    <w:p w14:paraId="56B2895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Федеральным законом от 30.03.1999 года № 52-ФЗ «О санитарно-эпидемиологическом благополучии населения»;</w:t>
      </w:r>
    </w:p>
    <w:p w14:paraId="351D467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Федеральным законом от 24 ноября 1995 года № 181-ФЗ «О социальной защите инвалидов в Российской Федерации»;</w:t>
      </w:r>
    </w:p>
    <w:p w14:paraId="050062A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Федеральным законом от 10.01.2002 года № 7-ФЗ «Об охране окружающей среды»; Приказом Министерства регионального развития Российской Федерации от 27.12.2011 года № 613 «Об утверждении Методических рекомендаций по разработке норм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и правил по благоустройству территорий муниципальных образований»;</w:t>
      </w:r>
    </w:p>
    <w:p w14:paraId="6F144BE2">
      <w:pPr>
        <w:spacing w:after="0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Приказом Министерства строительства и жилищно-коммунального хозяйства Российской Федерации от 13.04.2017 года № 711/пр «Об утверждении методических рекомендаций для подготовки правил благоустройства территорий поселений, городских округов, внутригородских районов», Уставом сельского поселения Тоджинского муниципального района санитарными, строительными правилами, правилами пожарной безопасности и другими нормативными актами.</w:t>
      </w:r>
    </w:p>
    <w:p w14:paraId="3976205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Законом Республики Тыва «О порядке определения органами местного самоуправления в Республике Тыва границ прилегающих территорий» от 17 декабря 2018 года № 456-ЗРТ.</w:t>
      </w:r>
    </w:p>
    <w:p w14:paraId="0AF05095">
      <w:pPr>
        <w:tabs>
          <w:tab w:val="left" w:pos="1660"/>
        </w:tabs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Настоящие Правила разработаны в целях обеспечения:</w:t>
      </w:r>
    </w:p>
    <w:p w14:paraId="53B7404A">
      <w:pPr>
        <w:tabs>
          <w:tab w:val="left" w:pos="1660"/>
        </w:tabs>
        <w:spacing w:after="0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охраны здоровья человека, 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учётом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противопожарных, санитарно-гигиенических, конструктивных, технологических, планировочных требований, предотвращающих получение заболеваний и травм;</w:t>
      </w:r>
    </w:p>
    <w:p w14:paraId="49813C6F">
      <w:pPr>
        <w:tabs>
          <w:tab w:val="left" w:pos="1660"/>
        </w:tabs>
        <w:spacing w:after="0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>создания технических возможностей беспрепятственного передвижения маломобильных групп населения по территории сельского поселения;</w:t>
      </w:r>
    </w:p>
    <w:p w14:paraId="56CDB753">
      <w:pPr>
        <w:tabs>
          <w:tab w:val="left" w:pos="1660"/>
        </w:tabs>
        <w:spacing w:after="0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>сохранения исторической и природной среды;</w:t>
      </w:r>
      <w:r>
        <w:rPr>
          <w:sz w:val="24"/>
          <w:szCs w:val="24"/>
        </w:rPr>
        <w:t xml:space="preserve"> </w:t>
      </w:r>
    </w:p>
    <w:p w14:paraId="5CFADD4E">
      <w:pPr>
        <w:tabs>
          <w:tab w:val="left" w:pos="1660"/>
        </w:tabs>
        <w:spacing w:after="0"/>
        <w:ind w:right="-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>обеспечения должного санитарно-эстетического состояния сельского поселения.</w:t>
      </w:r>
    </w:p>
    <w:p w14:paraId="690123CB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1.3. Правила благоустройства территории сельского поселения обязательны для исполнения физических и юридических лиц, независимо от их организационно-правовых форм.</w:t>
      </w:r>
    </w:p>
    <w:p w14:paraId="2509972E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695ABD4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1.4. Правила устанавливают обязанность юридических лиц, независимо от их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подчинённости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формы собственности, а также физических лиц владельцев, пользователей и арендаторов земельных участков по систематической санитарной очистке, уборке и содержанию в образцовом порядке:</w:t>
      </w:r>
    </w:p>
    <w:p w14:paraId="69EF6ECC">
      <w:pPr>
        <w:numPr>
          <w:ilvl w:val="1"/>
          <w:numId w:val="2"/>
        </w:numPr>
        <w:tabs>
          <w:tab w:val="left" w:pos="1129"/>
        </w:tabs>
        <w:spacing w:after="0" w:line="25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территорий предприятий, учреждений и организаций всех форм собственности;</w:t>
      </w:r>
    </w:p>
    <w:p w14:paraId="20CC58C1">
      <w:pPr>
        <w:numPr>
          <w:ilvl w:val="1"/>
          <w:numId w:val="2"/>
        </w:numPr>
        <w:tabs>
          <w:tab w:val="left" w:pos="1129"/>
        </w:tabs>
        <w:spacing w:after="0" w:line="25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элементов внешнего благоустройства, включая улицы, площади, проезды, дворы, подъезды, площадки для сбора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твёрдых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коммунальных отходов и других территорий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населённых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пунктов;</w:t>
      </w:r>
    </w:p>
    <w:p w14:paraId="540CABC0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C77E274">
      <w:pPr>
        <w:numPr>
          <w:ilvl w:val="1"/>
          <w:numId w:val="2"/>
        </w:numPr>
        <w:tabs>
          <w:tab w:val="left" w:pos="114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жилых, административных, социальных, промышленных, сельскохозяйственных</w:t>
      </w:r>
    </w:p>
    <w:p w14:paraId="673EA5FC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F29251F">
      <w:pPr>
        <w:numPr>
          <w:ilvl w:val="0"/>
          <w:numId w:val="2"/>
        </w:numPr>
        <w:tabs>
          <w:tab w:val="left" w:pos="46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торговых зданий, спортивных комплексов, скверов, набережных;</w:t>
      </w:r>
    </w:p>
    <w:p w14:paraId="39949610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6556216">
      <w:pPr>
        <w:numPr>
          <w:ilvl w:val="1"/>
          <w:numId w:val="2"/>
        </w:numPr>
        <w:tabs>
          <w:tab w:val="left" w:pos="1167"/>
        </w:tabs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оград, заборов, газонных ограждений, реклам, рекламных установок, вывесок, витрин, выносных торговых точек, павильонных остановок пассажирского транспорта, памятников, знаков регулирования дорожного движения, средств сигнализации;</w:t>
      </w:r>
    </w:p>
    <w:p w14:paraId="5F2B244B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AB55014">
      <w:pPr>
        <w:numPr>
          <w:ilvl w:val="1"/>
          <w:numId w:val="2"/>
        </w:numPr>
        <w:tabs>
          <w:tab w:val="left" w:pos="119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уличного освещения, опорных столбов, парковых скамеек, урн, аншлагов и домовых номерных знаков, остановок общественного транспорта, мемориальных досок, радиотрансляционных устройств, антенн, трансформаторных и газораспределительных пунктов;</w:t>
      </w:r>
    </w:p>
    <w:p w14:paraId="3E1D7D1D">
      <w:pPr>
        <w:numPr>
          <w:ilvl w:val="1"/>
          <w:numId w:val="2"/>
        </w:numPr>
        <w:tabs>
          <w:tab w:val="left" w:pos="1239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лесополос, полевых дорог, полевых станов и мест содержания техники, производственных участков иных мест производственного, культурного, социального назначения;</w:t>
      </w:r>
    </w:p>
    <w:p w14:paraId="6BCFCFB7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569EA37">
      <w:pPr>
        <w:numPr>
          <w:ilvl w:val="1"/>
          <w:numId w:val="2"/>
        </w:numPr>
        <w:tabs>
          <w:tab w:val="left" w:pos="121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путепроводов, водоотводных сооружений, прочих инженерно-технических и санитарных сооружений и коммуникаций.</w:t>
      </w:r>
    </w:p>
    <w:p w14:paraId="4B9B8B45">
      <w:pPr>
        <w:spacing w:after="0" w:line="240" w:lineRule="exact"/>
        <w:ind w:right="-2" w:firstLine="567"/>
        <w:jc w:val="both"/>
        <w:rPr>
          <w:sz w:val="24"/>
          <w:szCs w:val="24"/>
        </w:rPr>
      </w:pPr>
    </w:p>
    <w:p w14:paraId="447CDA4B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1.2. Основные понятия, используемые в настоящих Правилах.</w:t>
      </w:r>
    </w:p>
    <w:p w14:paraId="42B347D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настоящих Правилах используются следующие основные понятия: </w:t>
      </w:r>
    </w:p>
    <w:p w14:paraId="0AE0DA2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благоустройство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комплекс предусмотренных настоящими Правилами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поселения;</w:t>
      </w:r>
    </w:p>
    <w:p w14:paraId="1A67F58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объект благоустройства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территория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(в том числе территория предприятий,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учреждений, организаций, объектов социального и культурно-бытового назначения, территория общего пользования), здание (включая жилые дома), строение, сооружение, объекты природного или природно-антропогенного происхождения, которые подлежат содержанию, текущему ремонту и (или) в отношении которых должны осуществляться работы по благоустройству;</w:t>
      </w:r>
    </w:p>
    <w:p w14:paraId="6FA622E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элементы благоустройства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декоративные,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технические,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планировочные,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конструктивные устройства, растительные компоненты, различные виды оборудования и оформления, малые архитектурные формы, нестационарные некапитальные объекты, наружная реклама и информация, используемые как составные части благоустройства.</w:t>
      </w:r>
    </w:p>
    <w:p w14:paraId="2CDEDDD9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здание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результат строительства,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представляющий собой объемную строительную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животных.</w:t>
      </w:r>
    </w:p>
    <w:p w14:paraId="0644D875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1439F3E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строения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отдельно построенное здание,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дом,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состоящее из одной или нескольких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частей, как одно целое, а также служебные строения.</w:t>
      </w:r>
    </w:p>
    <w:p w14:paraId="498BFD9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сооружения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объекты капитального строительства,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представляющие собой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объемную, плоскостную или линейную строительную систему, которые служат для выполнения производственных процессов различного вида, хранения продукции, временного пребывания людей, перемещения людей и грузов.</w:t>
      </w:r>
    </w:p>
    <w:p w14:paraId="0CDF8C50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жилой дом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индивидуально-определенное здание,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которое состоит из комнат,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также помещений вспомогательного использования, предназначенных для удовлетворения гражданами бытовых и иных нужд, связанных с проживанием в нем.</w:t>
      </w:r>
    </w:p>
    <w:p w14:paraId="56C07F59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E52FCD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многоквартирный дом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совокупность двух и более квартир,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имеющих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самостоятельные выходы либо выходы на прилегающий земельный участок, либо в помещения общего пользования;</w:t>
      </w:r>
    </w:p>
    <w:p w14:paraId="179041CB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09560086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содержание объекта благоустройства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обеспечение чистоты,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поддержание 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надлежащем техническом, физическом, санитарном и эстетическом состоянии объектов благоустройства, их отдельных элементов;</w:t>
      </w:r>
    </w:p>
    <w:p w14:paraId="2C542EB8">
      <w:pPr>
        <w:spacing w:after="0" w:line="246" w:lineRule="exact"/>
        <w:ind w:right="-2" w:firstLine="567"/>
        <w:jc w:val="both"/>
        <w:rPr>
          <w:sz w:val="24"/>
          <w:szCs w:val="24"/>
        </w:rPr>
      </w:pPr>
    </w:p>
    <w:p w14:paraId="6A1CCBF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</w:t>
      </w:r>
    </w:p>
    <w:p w14:paraId="47443695">
      <w:pPr>
        <w:spacing w:after="0"/>
        <w:ind w:right="-2" w:firstLine="567"/>
        <w:jc w:val="both"/>
        <w:rPr>
          <w:sz w:val="24"/>
          <w:szCs w:val="24"/>
        </w:rPr>
        <w:sectPr>
          <w:pgSz w:w="11900" w:h="16840"/>
          <w:pgMar w:top="687" w:right="707" w:bottom="426" w:left="993" w:header="0" w:footer="0" w:gutter="0"/>
          <w:cols w:equalWidth="0" w:num="1">
            <w:col w:w="10200"/>
          </w:cols>
        </w:sectPr>
      </w:pPr>
    </w:p>
    <w:p w14:paraId="082DA869">
      <w:pPr>
        <w:spacing w:after="0" w:line="251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развитие объекта благоустройства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осуществление работ,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направленных 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создание новых или повышение качественного состояния существующих элементов или объектов благоустройства;</w:t>
      </w:r>
    </w:p>
    <w:p w14:paraId="5E1407CC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0DF603E8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проект благоустройства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документация,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содержащая материалы в текстовой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графической форме и определяющая проектные решения (в том числе цветовые) по благоустройству территории и иных объектов благоустройства;</w:t>
      </w:r>
    </w:p>
    <w:p w14:paraId="01275899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3966013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улица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обустроенная или приспособленная и используемая для движения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транспортных средств и пешеходов полоса земли либо поверхность искусственного сооружения, находящаяся в пределах населенных пунктов, в том числе магистральная дорога скоростного и регулируемого движения, пешеходная и парковая дорога, дорога в научно-производственных, промышленных и коммунально-складских зонах (районах);</w:t>
      </w:r>
    </w:p>
    <w:p w14:paraId="46C2E5D6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2B8E17A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малые архитектурные формы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>сооружения,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>предназначенные  для  создания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условий для комфортного пребывания, эстетического обогащения территории в целом (площадки  детские,  спортивные,  отдыха,  декоративные  стенки,  трельяжи  для вертикального озеленения, декоративные скульптуры, бассейны, фонтаны, беседки и др.);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нестационарный торговый объект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>торговый объект,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>предназначенный  для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осуществления розничной торговли, не относящийся к недвижимому имуществу, не являющийся объектом капитального строительства, не связанный прочно с земельным участком вне зависимости от присоединения или неприсоединения к сетям инженерно-технического обеспечения, в том числе передвижное сооружение (павильоны, киоски, палатки, лотки, сезонные кафе, конструкции для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ёлочных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базаров и бахчевых развалов, автоматы, передвижные средства развозной и разносной торговли);</w:t>
      </w:r>
    </w:p>
    <w:p w14:paraId="6F05C9C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капитальный ремонт дорожного покрытия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комплекс работ,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при котором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производится полное восстановление и повышение работоспособности дорожной одежды</w:t>
      </w:r>
      <w:r>
        <w:rPr>
          <w:sz w:val="24"/>
          <w:szCs w:val="24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покрытия, земляного полотна и дорожных сооружений, осуществляется смена изношенных конструкций и деталей или замена их на наиболее прочные и долговечные, повышение геометрических параметров дороги 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учётом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роста интенсивности движения и осевых нагрузок автомобилей в пределах норм, соответствующих категории, установленной для ремонтируемой дороги, без увеличения ширины земляного полотна на основном протяжении дороги;</w:t>
      </w:r>
    </w:p>
    <w:p w14:paraId="5EB69B50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проезд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дорога,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примыкающая к проезжим частям жилых и магистральных улиц,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разворотным площадкам;</w:t>
      </w:r>
    </w:p>
    <w:p w14:paraId="04DD159A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твёрдое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покрытие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дорожное покрытие в составе дорожных одежд капитального,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облегчённого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переходного типов, монолитное или сборное, выполняемое из асфальтобетона, цементобетона, природного камня и т.п.;</w:t>
      </w:r>
    </w:p>
    <w:p w14:paraId="1A9FBCC9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4BD5B5B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газон – </w:t>
      </w:r>
      <w:r>
        <w:rPr>
          <w:rFonts w:ascii="Times New Roman" w:hAnsi="Times New Roman" w:eastAsia="Times New Roman" w:cs="Times New Roman"/>
          <w:sz w:val="24"/>
          <w:szCs w:val="24"/>
        </w:rPr>
        <w:t>элемент благоустройства,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представляющий собой искусственно созданный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участок поверхности, в том числе с травяным покрытием и возможным размещением зелёных насаждений и парковых сооружений;</w:t>
      </w:r>
    </w:p>
    <w:p w14:paraId="7F50E6DB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8929380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цветник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элемент благоустройства,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включающий в себя участок поверхности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любой формы и размера, занятый посеянными или высаженными цветочными растениями;</w:t>
      </w:r>
    </w:p>
    <w:p w14:paraId="7D78FCDE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00DD90D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зелёные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насаждения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древесная,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древесно-кустарниковая,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кустарниковая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травянистая растительность как искусственного, так и естественного происхождения;</w:t>
      </w:r>
    </w:p>
    <w:p w14:paraId="1F7C38AD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дендроплан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проект озеленения территории,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включающий в себя информацию об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устройстве дорожно-тропиночной сети, вертикальной планировке, посадке деревьев и кустарников, площади газонов и цветников, расстановке малых архитектурных форм;</w:t>
      </w:r>
    </w:p>
    <w:p w14:paraId="647108BE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8DD32B8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повреждение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зелёных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насаждений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механическое,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химическое и иное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повреждение надземной части и корневой системы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зелёных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насаждений, не влекущее прекращение роста. Повреждением является загрязнение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зелёных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насаждений либо почвы в корневой зоне нефтепродуктами, иными вредными или пачкающими веществами;</w:t>
      </w:r>
    </w:p>
    <w:p w14:paraId="27324AE6">
      <w:pPr>
        <w:spacing w:after="0" w:line="237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уничтожение зеленых насаждений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повреждение зеленых насаждений,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повлекшее прекращение их роста; </w:t>
      </w:r>
    </w:p>
    <w:p w14:paraId="1B414AFC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компенсационное озеленение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воспроизводство зеленых насаждений взамен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уничтоженных или поврежденных;</w:t>
      </w:r>
    </w:p>
    <w:p w14:paraId="2AE96D1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</w:t>
      </w:r>
    </w:p>
    <w:p w14:paraId="7F083F47">
      <w:pPr>
        <w:spacing w:after="0"/>
        <w:ind w:right="-2" w:firstLine="567"/>
        <w:jc w:val="both"/>
        <w:rPr>
          <w:sz w:val="24"/>
          <w:szCs w:val="24"/>
        </w:rPr>
        <w:sectPr>
          <w:pgSz w:w="11900" w:h="16840"/>
          <w:pgMar w:top="683" w:right="707" w:bottom="0" w:left="993" w:header="0" w:footer="0" w:gutter="0"/>
          <w:cols w:equalWidth="0" w:num="1">
            <w:col w:w="10200"/>
          </w:cols>
        </w:sectPr>
      </w:pPr>
    </w:p>
    <w:p w14:paraId="167B0F42">
      <w:pPr>
        <w:spacing w:after="0" w:line="24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земляные работы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производство работ,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связанных со вскрытием грунта 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сантиметров;</w:t>
      </w:r>
    </w:p>
    <w:p w14:paraId="0402C501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реконструктивные работы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работы по частичному изменению внешних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поверхностей объектов капитального строительства (модернизация фасадов, устройство навесов, тамбуров, витрин, изменение конфигурации крыши, ремонт, утепление и облицовка фасадов и другие), если такие изменения не затрагивают конструктивные и другие характеристики их надежности и безопасности и не превышают предельные параметры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разрешённого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строительства, реконструкции, установленные Градостроительным кодексом Российской Федерации;</w:t>
      </w:r>
    </w:p>
    <w:p w14:paraId="5C188FFB">
      <w:pPr>
        <w:spacing w:after="0" w:line="6" w:lineRule="exact"/>
        <w:ind w:right="-2" w:firstLine="567"/>
        <w:jc w:val="both"/>
        <w:rPr>
          <w:sz w:val="24"/>
          <w:szCs w:val="24"/>
        </w:rPr>
      </w:pPr>
    </w:p>
    <w:p w14:paraId="350D212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дворовая территория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сформированная территория,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прилегающая к одному или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нескольким многоквартирным домам и находящаяся в общем пользовании проживающих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нем лиц, или общественным зданиям и обеспечивающая их функционирование. На дворовой территории, многоквартирных домов размещаются детские площадки, места для отдыха, сушки белья, парковки автомобилей,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зелёные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насаждения и иные объекты общественного пользования. При этом дворовая территория не ограничивается границами и размерами земельного участка, на котором расположен многоквартирный дом,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определёнными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соответствии с требованиями земельного законодательства и законодательства о градостроительной деятельности;</w:t>
      </w:r>
    </w:p>
    <w:p w14:paraId="22F2E405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A2C7BF7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фасад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наружная,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внешняя поверхность объекта капитального строительства,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включающая архитектурные элементы и детали (балконы, окна, двери, колоннады и др.);</w:t>
      </w:r>
    </w:p>
    <w:p w14:paraId="6A6A1888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текущий ремонт объектов капитального строительства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систематически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проводимые работы по предупреждению преждевременного износа конструкций, отделки (в том числе окраски), инженерного оборудования, а также работы по устранению мелких повреждений и неисправностей;</w:t>
      </w:r>
    </w:p>
    <w:p w14:paraId="4B8C3B30">
      <w:pPr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капитальный ремонт объектов капитального строительства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замена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(или)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конструкций;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элементов;</w:t>
      </w:r>
    </w:p>
    <w:p w14:paraId="758DD0F6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307E326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объекты,   не   являющиеся   объектами   капитального   строительства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(некапитальные объекты)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объекты,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для размещения которых не требуется оформление разрешения на строительство, выполненные из легковозводимых конструкций без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заглублённых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фундаментов, коммуникаций и подземных сооружений, сезонного или вспомогательного назначения, в том числе летние павильоны, небольшие склады, а также торговые киоски, павильоны и иные объекты мелкорозничной торговли, теплицы, парники, беседки, остановочные павильоны, наземные туалетные кабины, боксовые гаражи, другие подобные сооружения;</w:t>
      </w:r>
    </w:p>
    <w:p w14:paraId="6806069B">
      <w:pPr>
        <w:spacing w:after="0" w:line="5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959169F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объекты (средства) наружного освещения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осветительные приборы наружного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освещения (светильники, прожекторы), которые могут устанавливаться на улицах, площадях, в подземных пешеходных переходах, в транспортных тоннелях, на специально предназначенных для такого освещения опорах, опорах контактной сети электрифицированного транспорта, стенах, перекрытиях зданий и сооружений, парапетах, ограждениях мостов и транспортных эстакад, на металлических, железобетонных и других конструкциях зданий, строений и сооружений и в иных местах общественного пользования;</w:t>
      </w:r>
    </w:p>
    <w:p w14:paraId="3A35D0EE">
      <w:pPr>
        <w:spacing w:after="0" w:line="4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250B409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средства размещения информации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конструкции,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сооружения,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технические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приспособления, художественные элементы и другие носители, предназначенные для распространения информации, за исключением рекламных конструкций;</w:t>
      </w:r>
    </w:p>
    <w:p w14:paraId="417AC10D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D8B1C7C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бункер-накопитель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мусоросборник,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предназначенный для складирования крупногабаритных отходов;</w:t>
      </w:r>
    </w:p>
    <w:p w14:paraId="513E3D0A">
      <w:pPr>
        <w:spacing w:after="0" w:line="34" w:lineRule="exact"/>
        <w:ind w:right="-2" w:firstLine="567"/>
        <w:jc w:val="both"/>
        <w:rPr>
          <w:sz w:val="24"/>
          <w:szCs w:val="24"/>
        </w:rPr>
      </w:pPr>
    </w:p>
    <w:p w14:paraId="4B0FCE0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контейнер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мусоросборник,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предназначенный для складирования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твёрдых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коммунальных отходов, за исключением крупногабаритных отходов;</w:t>
      </w:r>
    </w:p>
    <w:p w14:paraId="2727815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урна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стандартная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ёмкость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для сбора мусора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объёмом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0,5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кубических метров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включительно;</w:t>
      </w:r>
    </w:p>
    <w:p w14:paraId="43516C94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C62CBA0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контейнерная площадка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место накопления твердых коммунальных отходов,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бункеров;</w:t>
      </w:r>
    </w:p>
    <w:p w14:paraId="1E1912EF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07F1CBFE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твёрдые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коммунальные отходы (мусор</w:t>
      </w:r>
      <w:r>
        <w:rPr>
          <w:rFonts w:ascii="Times New Roman" w:hAnsi="Times New Roman" w:eastAsia="Times New Roman" w:cs="Times New Roman"/>
          <w:sz w:val="24"/>
          <w:szCs w:val="24"/>
        </w:rPr>
        <w:t>) 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отходы,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образующиеся в жилых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твёрдым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14:paraId="69FB728E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003D7CDF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крупногабаритные отходы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твердые коммунальные отходы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(мебель,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бытовая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техника, отходы от текущего ремонта жилых помещений и др.), размер которых не позволяет осуществить их складирование в контейнерах;</w:t>
      </w:r>
    </w:p>
    <w:p w14:paraId="6387022E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4A0130CF">
      <w:pPr>
        <w:spacing w:after="0"/>
        <w:ind w:right="-2" w:firstLine="567"/>
        <w:jc w:val="both"/>
        <w:rPr>
          <w:rFonts w:hint="default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вывоз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твёрдых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коммунальных отходов (мусора</w:t>
      </w:r>
      <w:r>
        <w:rPr>
          <w:rFonts w:ascii="Times New Roman" w:hAnsi="Times New Roman" w:eastAsia="Times New Roman" w:cs="Times New Roman"/>
          <w:sz w:val="24"/>
          <w:szCs w:val="24"/>
        </w:rPr>
        <w:t>) –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Сбор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вывоз твёрдых коммунальных отходов на территории муниципального образования осуществляется по контейнерной или бестарной системе в установленном порядке.</w:t>
      </w:r>
    </w:p>
    <w:p w14:paraId="3933CB05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2F604DC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договор на оказание услуг по обращению с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твёрдыми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коммунальными отходами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соглашение,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заключённое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между потребителем и региональным оператором,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зоне деятельности которого образуются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твёрдые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коммунальные отходы и находятся места их сбора и накопления.</w:t>
      </w:r>
    </w:p>
    <w:p w14:paraId="20D28A1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санитарная очистка территории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зачистка территорий,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сбор,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вывоз и утилизация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(обезвреживание) мусора;</w:t>
      </w:r>
    </w:p>
    <w:p w14:paraId="038A6B5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график вывоза </w:t>
      </w:r>
      <w:r>
        <w:rPr>
          <w:rFonts w:ascii="Times New Roman" w:hAnsi="Times New Roman" w:eastAsia="Times New Roman" w:cs="Times New Roman"/>
          <w:sz w:val="24"/>
          <w:szCs w:val="24"/>
        </w:rPr>
        <w:t>мусора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информация,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 том числе составная часть договора на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вывоз мусора, с указанием места (адреса),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объёма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времени вывоза мусора;</w:t>
      </w:r>
    </w:p>
    <w:p w14:paraId="290CAF8E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домовладение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жилой дом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(часть жилого дома)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и примыкающие к нему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(или)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отдельно стоящие на общем с жилым домом (частью жилого дома) земельном участке надворные постройки (гараж, баня (сауна), бассейн, теплица (зимний сад), помещения для содержания домашнего скота и птицы, иные объекты); </w:t>
      </w:r>
    </w:p>
    <w:p w14:paraId="7B02B3E8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Границы прилегающих территорий </w:t>
      </w:r>
      <w:r>
        <w:rPr>
          <w:rFonts w:ascii="Times New Roman" w:hAnsi="Times New Roman" w:eastAsia="Times New Roman" w:cs="Times New Roman"/>
          <w:sz w:val="24"/>
          <w:szCs w:val="24"/>
        </w:rPr>
        <w:t>определяются правилами благоустройства территорий муниципальных образований в Республике Тыва (далее - правила благоустройства) в случае, если правилами благоустройства предусмотрено 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территорий.</w:t>
      </w:r>
    </w:p>
    <w:p w14:paraId="55B51E7A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прилегающая территория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территория общего пользования, которая прилегает к зданию,</w:t>
      </w:r>
    </w:p>
    <w:p w14:paraId="781A6C0C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строению, сооружению, земельному участку в случае, если такой земельный участок образован, и границы которой определены правилами благоустройства территории муниципального образования в соответствии с порядком, установленным настоящим Законом;</w:t>
      </w:r>
    </w:p>
    <w:p w14:paraId="099335B3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территории общего пользования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</w:p>
    <w:p w14:paraId="5B628F84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границы прилегающей территории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местоположение прилегающей территории, установленное посредством определения координат характерных точек ее границ;</w:t>
      </w:r>
    </w:p>
    <w:p w14:paraId="7F79F7F3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внутренняя часть границ прилегающей территории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часть границ прилегающей территории,</w:t>
      </w:r>
    </w:p>
    <w:p w14:paraId="61C2CC02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14:paraId="438C0FEF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5)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внешняя часть границ прилегающей территории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14:paraId="3A0A04AF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6)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площадь прилегающей территории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площадь геометрической фигуры, образованной проекцией границ прилегающей территории на горизонтальную плоскость.</w:t>
      </w:r>
    </w:p>
    <w:p w14:paraId="3C71FCF0">
      <w:pPr>
        <w:spacing w:after="0" w:line="3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95D8AE0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территория общего пользования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территории,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которыми беспрепятственно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пользуется неограниченный круг лиц (скверы, площади, улицы, набережные и т. д.).</w:t>
      </w:r>
    </w:p>
    <w:p w14:paraId="0E0FC041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безнадзорные животные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животные,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которые не имеют собственника,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либо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собственник которых не известен, либо от которых собственник отказался, либо которые против воли собственника, либо лица, осуществляющего правомочия владения (владения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и пользования) выбыли из владения указанных лиц;</w:t>
      </w:r>
    </w:p>
    <w:p w14:paraId="07BCE24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отлов безнадзорных животных </w:t>
      </w:r>
      <w:r>
        <w:rPr>
          <w:rFonts w:ascii="Times New Roman" w:hAnsi="Times New Roman" w:eastAsia="Times New Roman" w:cs="Times New Roman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мероприятия по регулированию численности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безнадзорных животных.</w:t>
      </w:r>
    </w:p>
    <w:p w14:paraId="11E2D231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86677B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Иные понятия, используемые в настоящих Правилах, употребляются в значениях,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определённых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законодательством Российской Федерации.</w:t>
      </w:r>
    </w:p>
    <w:p w14:paraId="264044CF">
      <w:pPr>
        <w:spacing w:after="0" w:line="240" w:lineRule="exact"/>
        <w:ind w:right="-2" w:firstLine="567"/>
        <w:jc w:val="both"/>
        <w:rPr>
          <w:sz w:val="24"/>
          <w:szCs w:val="24"/>
        </w:rPr>
      </w:pPr>
    </w:p>
    <w:p w14:paraId="3898745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1.3. Основные задачи.</w:t>
      </w:r>
    </w:p>
    <w:p w14:paraId="1FF4CFC9">
      <w:pPr>
        <w:spacing w:after="0" w:line="33" w:lineRule="exact"/>
        <w:ind w:right="-2" w:firstLine="567"/>
        <w:jc w:val="both"/>
        <w:rPr>
          <w:sz w:val="24"/>
          <w:szCs w:val="24"/>
        </w:rPr>
      </w:pPr>
    </w:p>
    <w:p w14:paraId="7FDE4E8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Основными задачами Правил являются:</w:t>
      </w:r>
    </w:p>
    <w:p w14:paraId="3CD6F7C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а) обеспечение формирования единого облика поселения;</w:t>
      </w:r>
    </w:p>
    <w:p w14:paraId="1D5CCE6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б) обеспечение создания, содержания и развития объектов благоустройства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поселения;</w:t>
      </w:r>
    </w:p>
    <w:p w14:paraId="2B2AD510">
      <w:pPr>
        <w:spacing w:after="0" w:line="36" w:lineRule="exact"/>
        <w:ind w:right="-2" w:firstLine="567"/>
        <w:jc w:val="both"/>
        <w:rPr>
          <w:sz w:val="24"/>
          <w:szCs w:val="24"/>
        </w:rPr>
      </w:pPr>
    </w:p>
    <w:p w14:paraId="12D2CB64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в) обеспечение доступности территорий общего пользования поселения, в том числе с учетом особых потребностей инвалидов и других маломобильных групп населения;</w:t>
      </w:r>
    </w:p>
    <w:p w14:paraId="31A7D85E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4E3526C">
      <w:pPr>
        <w:spacing w:after="0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г) обеспечение сохранности объектов благоустройства поселения; </w:t>
      </w:r>
    </w:p>
    <w:p w14:paraId="3843F65E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д) обеспечение комфортного и безопасного проживания граждан.</w:t>
      </w:r>
    </w:p>
    <w:p w14:paraId="3F21D4CF">
      <w:pPr>
        <w:spacing w:after="0" w:line="255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Действие настоящих Правил не распространяется на отношения в сфере строительства, реконструкции объектов капитального строительства, а также реставрации объектов культурного наследия.</w:t>
      </w:r>
    </w:p>
    <w:p w14:paraId="5C72E33A">
      <w:pPr>
        <w:spacing w:after="0" w:line="326" w:lineRule="exact"/>
        <w:ind w:right="-2" w:firstLine="567"/>
        <w:jc w:val="both"/>
        <w:rPr>
          <w:sz w:val="24"/>
          <w:szCs w:val="24"/>
        </w:rPr>
      </w:pPr>
    </w:p>
    <w:p w14:paraId="2F55AD83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2. ОБЩЕСТВЕННОЕ УЧАСТИЕ</w:t>
      </w:r>
    </w:p>
    <w:p w14:paraId="6F4B6418">
      <w:pPr>
        <w:spacing w:after="0" w:line="98" w:lineRule="exact"/>
        <w:ind w:right="-2" w:firstLine="567"/>
        <w:jc w:val="both"/>
        <w:rPr>
          <w:sz w:val="24"/>
          <w:szCs w:val="24"/>
        </w:rPr>
      </w:pPr>
    </w:p>
    <w:p w14:paraId="3486EF20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В ДЕЯТЕЛЬНОСТИ ПО БЛАГОУСТРОЙСТВУ</w:t>
      </w:r>
    </w:p>
    <w:p w14:paraId="29402D88">
      <w:pPr>
        <w:spacing w:after="0" w:line="276" w:lineRule="exact"/>
        <w:ind w:right="-2" w:firstLine="567"/>
        <w:jc w:val="both"/>
        <w:rPr>
          <w:sz w:val="24"/>
          <w:szCs w:val="24"/>
        </w:rPr>
      </w:pPr>
    </w:p>
    <w:p w14:paraId="2806BA3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2.1. Участники деятельности по благоустройству</w:t>
      </w:r>
    </w:p>
    <w:p w14:paraId="498F8392">
      <w:pPr>
        <w:spacing w:after="0" w:line="38" w:lineRule="exact"/>
        <w:ind w:right="-2" w:firstLine="567"/>
        <w:jc w:val="both"/>
        <w:rPr>
          <w:sz w:val="24"/>
          <w:szCs w:val="24"/>
        </w:rPr>
      </w:pPr>
    </w:p>
    <w:p w14:paraId="301E53A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2.1.1. Участниками деятельности по благоустройству могут выступать:</w:t>
      </w:r>
    </w:p>
    <w:p w14:paraId="403951E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а) население поселения, которое формирует запрос на благоустройство и принимает участие в оценке предлагаемых решений. В отдельных случаях жители поселения участвуют в выполнении работ. Жителей поселения могут представлять по согласованию члены общественных организаций и объединений;</w:t>
      </w:r>
    </w:p>
    <w:p w14:paraId="4E907A5F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б) представители органов местного самоуправления поселения, которые формируют техническое задание, выбирают исполнителей и обеспечивают финансирование в пределах своих полномочий;</w:t>
      </w:r>
    </w:p>
    <w:p w14:paraId="15F5D187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2CDC127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в) хозяйствующие субъекты, осуществляющие деятельность на территории соответствующего муниципального образования, которые могут участвовать в формировании запроса на благоустройство, а также в финансировании мероприятий по благоустройству;</w:t>
      </w:r>
    </w:p>
    <w:p w14:paraId="08E3250E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г) представители профессионального сообщества, в том числе ландшафтные архитекторы, специалисты по благоустройству и озеленению, архитекторы и дизайнеры, разрабатывающие концепции и проекты благоустройства, рабочую документацию;</w:t>
      </w:r>
    </w:p>
    <w:p w14:paraId="6B6C88B4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20AF35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д) исполнители работ, специалисты по благоустройству и озеленению, в том числе возведению малых архитектурных форм;</w:t>
      </w:r>
    </w:p>
    <w:p w14:paraId="4554EE02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е) иные лица.</w:t>
      </w:r>
    </w:p>
    <w:p w14:paraId="729337F6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0623111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2.1.2. Для реализации комплексных проектов благоустройства могут привлекаться собственники земельных участков, находящихся в непосредственной близости от территории комплексных проектов благоустройства и иные заинтересованные стороны (застройщики, управляющие организации, объединения граждан и предпринимателей, собственники и арендаторы коммерческих помещений в прилегающих зданиях), в том числе с использованием механизмов государственно-частного партнерства.</w:t>
      </w:r>
    </w:p>
    <w:p w14:paraId="476F35CD">
      <w:pPr>
        <w:spacing w:after="0" w:line="241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2.1.3. Собственники (правообладатели) земельных участков осуществляют содержание и мероприятия по развитию благоустройства в границах земельных участков, принадлежащих им на праве собственности или на ином вещном праве.</w:t>
      </w:r>
    </w:p>
    <w:p w14:paraId="538B71A7">
      <w:pPr>
        <w:spacing w:after="0" w:line="235" w:lineRule="exact"/>
        <w:ind w:right="-2" w:firstLine="567"/>
        <w:jc w:val="both"/>
        <w:rPr>
          <w:sz w:val="24"/>
          <w:szCs w:val="24"/>
        </w:rPr>
      </w:pPr>
    </w:p>
    <w:p w14:paraId="4DD1A74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2.2. Порядок общественного участия в деятельности по благоустройству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6C0CBC2D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35917B33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2.2.1. В целях обеспечения широкого участия всех заинтересованных лиц и оптимального сочетания общественных интересов и пожеланий, профессиональной экспертизы, проводятся следующие процедуры:</w:t>
      </w:r>
    </w:p>
    <w:p w14:paraId="47F782EF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5522AFC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 этап: максимизация общественного участия на этапе выявления общественного запроса, формулировки движущих ценностей и определения целей рассматриваемого проекта;</w:t>
      </w:r>
    </w:p>
    <w:p w14:paraId="7A61D58E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A8D91AD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 этап: совмещение общественного участия и профессиональной экспертизы в выработке альтернативных концепций решения задачи, в том числе с использованием механизма проектных семинаров и открытых конкурсов;</w:t>
      </w:r>
    </w:p>
    <w:p w14:paraId="58F4CE8C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3D58F3F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 этап: рассмотрение созданных вариантов с вовлечением всех заинтересованных лиц, имеющих отношение к данной территории и данному вопросу;</w:t>
      </w:r>
    </w:p>
    <w:p w14:paraId="1F33A74B">
      <w:pPr>
        <w:spacing w:after="0" w:line="43" w:lineRule="exact"/>
        <w:ind w:right="-2" w:firstLine="567"/>
        <w:jc w:val="both"/>
        <w:rPr>
          <w:sz w:val="24"/>
          <w:szCs w:val="24"/>
        </w:rPr>
      </w:pPr>
    </w:p>
    <w:p w14:paraId="3B15DE84">
      <w:pPr>
        <w:spacing w:after="0" w:line="250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 этап: передача выбранной концепции на доработку специалистам и рассмотрение финального решения, в том числе усиление его эффективности и привлекательности с участием всех заинтересованных лиц.</w:t>
      </w:r>
    </w:p>
    <w:p w14:paraId="04858D2F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06EAE6A4">
      <w:pPr>
        <w:spacing w:after="0" w:line="239" w:lineRule="auto"/>
        <w:ind w:right="-2" w:firstLine="567"/>
        <w:jc w:val="both"/>
        <w:rPr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2.2.2.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формы:</w:t>
      </w:r>
    </w:p>
    <w:p w14:paraId="781921C0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4E1C5F20">
      <w:pPr>
        <w:numPr>
          <w:ilvl w:val="1"/>
          <w:numId w:val="3"/>
        </w:numPr>
        <w:tabs>
          <w:tab w:val="left" w:pos="123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совместное определение целей и задач по развитию территории, инвентаризация проблем и потенциалов среды;</w:t>
      </w:r>
    </w:p>
    <w:p w14:paraId="2E9BA1D6">
      <w:pPr>
        <w:numPr>
          <w:ilvl w:val="1"/>
          <w:numId w:val="3"/>
        </w:numPr>
        <w:tabs>
          <w:tab w:val="left" w:pos="125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определение основных видов активностей, функциональных зон общественных пространств, под которыми в целях настоящих Правил понимаются части территории муниципальных образований, для которых определены границы и преимущественный вид деятельности (функция), для которой предназначена данная часть территории, и их взаимного расположения на выбранной территории. При этом возможно определение нескольких преимущественных видов деятельности для одной и той же функциональной зоны (многофункциональные зоны);</w:t>
      </w:r>
    </w:p>
    <w:p w14:paraId="2E703140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653F3A1">
      <w:pPr>
        <w:numPr>
          <w:ilvl w:val="1"/>
          <w:numId w:val="3"/>
        </w:numPr>
        <w:tabs>
          <w:tab w:val="left" w:pos="1258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обсуждение со всеми заинтересованными лицами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14:paraId="0F6058FD">
      <w:pPr>
        <w:numPr>
          <w:ilvl w:val="1"/>
          <w:numId w:val="3"/>
        </w:numPr>
        <w:tabs>
          <w:tab w:val="left" w:pos="143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консультации с экспертами в выборе типов покрытий, 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учётом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функционального зонирования территории;</w:t>
      </w:r>
    </w:p>
    <w:p w14:paraId="78665F71">
      <w:pPr>
        <w:numPr>
          <w:ilvl w:val="1"/>
          <w:numId w:val="3"/>
        </w:numPr>
        <w:tabs>
          <w:tab w:val="left" w:pos="12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консультации с экспертами по предполагаемым типам озеленения;</w:t>
      </w:r>
    </w:p>
    <w:p w14:paraId="6A9C0CFE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F034FF3">
      <w:pPr>
        <w:numPr>
          <w:ilvl w:val="1"/>
          <w:numId w:val="3"/>
        </w:numPr>
        <w:tabs>
          <w:tab w:val="left" w:pos="1407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консультации с экспертами по предполагаемым типам освещения и осветительного оборудования;</w:t>
      </w:r>
    </w:p>
    <w:p w14:paraId="52D74724">
      <w:pPr>
        <w:numPr>
          <w:ilvl w:val="1"/>
          <w:numId w:val="3"/>
        </w:numPr>
        <w:tabs>
          <w:tab w:val="left" w:pos="1383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участие в разработке проекта, обсуждение решений с архитекторами, ландшафтными архитекторами, проектировщиками и другими профильными специалистами;</w:t>
      </w:r>
    </w:p>
    <w:p w14:paraId="20A62AB7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B968254">
      <w:pPr>
        <w:numPr>
          <w:ilvl w:val="1"/>
          <w:numId w:val="3"/>
        </w:numPr>
        <w:tabs>
          <w:tab w:val="left" w:pos="1354"/>
        </w:tabs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14:paraId="4EC08AB2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FFE0A37">
      <w:pPr>
        <w:numPr>
          <w:ilvl w:val="1"/>
          <w:numId w:val="3"/>
        </w:numPr>
        <w:tabs>
          <w:tab w:val="left" w:pos="130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</w:t>
      </w:r>
    </w:p>
    <w:p w14:paraId="5B099373">
      <w:pPr>
        <w:numPr>
          <w:ilvl w:val="0"/>
          <w:numId w:val="3"/>
        </w:numPr>
        <w:tabs>
          <w:tab w:val="left" w:pos="48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рабочей группы, общественного совета проекта, либо наблюдательного совета проекта);</w:t>
      </w:r>
    </w:p>
    <w:p w14:paraId="4B33A720">
      <w:pPr>
        <w:numPr>
          <w:ilvl w:val="1"/>
          <w:numId w:val="4"/>
        </w:numPr>
        <w:tabs>
          <w:tab w:val="left" w:pos="1522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региональных центров общественного контроля,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территории).</w:t>
      </w:r>
    </w:p>
    <w:p w14:paraId="5BB400CD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566342B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2.2.3. При реализации проектов общественность информируется о планирующихся изменениях и возможности участия в этом процессе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путём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777925F5">
      <w:pPr>
        <w:numPr>
          <w:ilvl w:val="1"/>
          <w:numId w:val="5"/>
        </w:numPr>
        <w:tabs>
          <w:tab w:val="left" w:pos="1244"/>
        </w:tabs>
        <w:spacing w:after="0" w:line="238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создания единого информационного интернет - ресурса (сайта или приложения) который будет решать задачи по сбору информации, обеспечению "онлайн" участия и регулярном информировании о ходе проекта, с публикацией фото, видео и текстовых отчетов по итогам проведения общественных обсуждений;</w:t>
      </w:r>
    </w:p>
    <w:p w14:paraId="456A42BC">
      <w:pPr>
        <w:spacing w:after="0" w:line="4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518C9C1">
      <w:pPr>
        <w:numPr>
          <w:ilvl w:val="1"/>
          <w:numId w:val="5"/>
        </w:numPr>
        <w:tabs>
          <w:tab w:val="left" w:pos="136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работы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14:paraId="0ABDCEAA">
      <w:pPr>
        <w:numPr>
          <w:ilvl w:val="1"/>
          <w:numId w:val="5"/>
        </w:numPr>
        <w:tabs>
          <w:tab w:val="left" w:pos="123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вывешивания объявлений на информационных досках, на специальных стендах на самом объекте; в наиболее посещаемых местах (в зданиях сельских клубов), в холлах значимых и социальных инфраструктурных объектов, расположенных по соседству с проектируемой территорией;</w:t>
      </w:r>
    </w:p>
    <w:p w14:paraId="3BA94659">
      <w:pPr>
        <w:numPr>
          <w:ilvl w:val="1"/>
          <w:numId w:val="5"/>
        </w:numPr>
        <w:tabs>
          <w:tab w:val="left" w:pos="1273"/>
        </w:tabs>
        <w:spacing w:after="0" w:line="241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информирования местных жителей через школы и детские сады, в том числе школьные проекты: организация конкурса рисунков, сборы пожеланий, сочинений, макетов, проектов, распространение анкет и приглашения для родителей учащихся;</w:t>
      </w:r>
    </w:p>
    <w:p w14:paraId="20D48FDE">
      <w:pPr>
        <w:numPr>
          <w:ilvl w:val="0"/>
          <w:numId w:val="6"/>
        </w:numPr>
        <w:tabs>
          <w:tab w:val="left" w:pos="1234"/>
        </w:tabs>
        <w:spacing w:after="0" w:line="254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индивидуальных приглашений участников встречи лично, по электронной почте или по телефону;</w:t>
      </w:r>
    </w:p>
    <w:p w14:paraId="12379011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A9DED2E">
      <w:pPr>
        <w:numPr>
          <w:ilvl w:val="0"/>
          <w:numId w:val="6"/>
        </w:numPr>
        <w:tabs>
          <w:tab w:val="left" w:pos="1369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установки специальных информационных стендов в местах с большой проходимостью, на территории самого объекта проектирования (дворовой территории, общественной территории) для сбора анкет, информации и обратной связи, а также используемых в качестве площадок для обнародования всех этапов процесса проектирования и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отчётов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 итогам проведения общественных обсуждений.</w:t>
      </w:r>
    </w:p>
    <w:p w14:paraId="2610C667">
      <w:pPr>
        <w:spacing w:after="0" w:line="243" w:lineRule="exact"/>
        <w:ind w:right="-2" w:firstLine="567"/>
        <w:jc w:val="both"/>
        <w:rPr>
          <w:sz w:val="24"/>
          <w:szCs w:val="24"/>
        </w:rPr>
      </w:pPr>
    </w:p>
    <w:p w14:paraId="0E4B351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2.3. Механизмы общественного участия в деятельности по благоустройству</w:t>
      </w:r>
    </w:p>
    <w:p w14:paraId="58646D67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610E73ED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2.3.1. К механизмам общественного участия в деятельности по благоустройству относятся:</w:t>
      </w:r>
    </w:p>
    <w:p w14:paraId="03F99DF6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5B3216B6">
      <w:pPr>
        <w:numPr>
          <w:ilvl w:val="0"/>
          <w:numId w:val="7"/>
        </w:numPr>
        <w:tabs>
          <w:tab w:val="left" w:pos="144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работы, в том числе: анкетирование, опросы, интервьюирование, организация проектных мастерских со школьниками и студентами, школьные проекты (рисунки, сочинения, пожелания, макеты), проведение оценки эксплуатации территории.</w:t>
      </w:r>
    </w:p>
    <w:p w14:paraId="6EEB8D2C">
      <w:pPr>
        <w:numPr>
          <w:ilvl w:val="0"/>
          <w:numId w:val="7"/>
        </w:numPr>
        <w:tabs>
          <w:tab w:val="left" w:pos="12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общественный контроль.</w:t>
      </w:r>
    </w:p>
    <w:p w14:paraId="09909135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0BC0471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2.3.2. Общественный контроль в области благоустройства осуществляется 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учётом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положений Федерального закона от 21 июля 2014 г. № 212-ФЗ "Об основах общественного контроля в Российской Федерации", иных законов и нормативных правовых актов Российской Федерации и Омской области любыми заинтересованными физическими и юридическими лицами, в том числе с использованием технических средств для фото-, видеофиксации, а также интерактивных порталов в сети Интернет.</w:t>
      </w:r>
    </w:p>
    <w:p w14:paraId="057B1F5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2.3.3. Общественный контроль в области благоустройства осуществляется 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учётом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14:paraId="3ED354E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2.4. Участие лиц, осуществляющих предпринимательскую деятельность, в реализации комплексных проектов по благоустройству и созданию комфортной городской среды.</w:t>
      </w:r>
    </w:p>
    <w:p w14:paraId="4EAF1C04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6E4155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2.4.1.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мест. Реализацию комплексных проектов по благоустройству и созданию комфортной городской среды рекомендуется осуществлять с учетом интересов лиц, осуществляющих предпринимательскую деятельность, в том числе с привлечением их к участию.</w:t>
      </w:r>
    </w:p>
    <w:p w14:paraId="2F3E3F1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2.4.2. Участие лиц, осуществляющих предпринимательскую деятельность, в реализации комплексных проектов благоустройства может заключаться:</w:t>
      </w:r>
    </w:p>
    <w:p w14:paraId="724B1A3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а) в создании и предоставлении разного рода услуг и сервисов для посетителей общественных пространств;</w:t>
      </w:r>
    </w:p>
    <w:p w14:paraId="6751920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б) в приведении в соответствие с требованиями проектных решений фасадов, принадлежащих или арендуемых объектов, в том числе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размещённых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 них вывесок;</w:t>
      </w:r>
    </w:p>
    <w:p w14:paraId="15C882ED">
      <w:pPr>
        <w:spacing w:after="0" w:line="237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в) в строительстве, реконструкции, реставрации объектов недвижимости; </w:t>
      </w:r>
    </w:p>
    <w:p w14:paraId="613C33F7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г) в производстве или размещении элементов благоустройства;</w:t>
      </w:r>
    </w:p>
    <w:p w14:paraId="3AB049C3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5ED0CD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д) в комплексном благоустройстве отдельных территорий, прилегающих к территориям, благоустраиваемым за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счёт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средств муниципального образования;</w:t>
      </w:r>
    </w:p>
    <w:p w14:paraId="0C7ABC4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е) в организации мероприятий, обеспечивающих приток посетителей на создаваемые общественные пространства;</w:t>
      </w:r>
    </w:p>
    <w:p w14:paraId="030B4F8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ж) в организации уборки благоустроенных территорий, предоставлении средств для подготовки проектов или проведения творческих конкурсов на разработку архитектурных концепций общественных пространств;</w:t>
      </w:r>
    </w:p>
    <w:p w14:paraId="10EB429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з) в иных формах.</w:t>
      </w:r>
    </w:p>
    <w:p w14:paraId="0CE4968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2.4.3. В реализации комплексных проектов благоустройства могут принимать участие лица, осуществляющие предпринимательскую деятельность в различных сферах,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</w:rPr>
        <w:t>том числе в сфере строительства, предоставления услуг общественного питания, оказания услуг в сфере образования и культуры.</w:t>
      </w:r>
    </w:p>
    <w:p w14:paraId="147FD9B6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EAC142A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2.4.4. Рекомендуется осуществлять вовлечение лиц, осуществляющих предпринимательскую деятельность, в реализацию комплексных проектов благоустройства на стадии проектирования общественных пространств, подготовки технического задания, выбора зон для благоустройства.</w:t>
      </w:r>
    </w:p>
    <w:p w14:paraId="6D3AD966">
      <w:pPr>
        <w:spacing w:after="0" w:line="240" w:lineRule="exact"/>
        <w:ind w:right="-2" w:firstLine="567"/>
        <w:jc w:val="both"/>
        <w:rPr>
          <w:sz w:val="24"/>
          <w:szCs w:val="24"/>
        </w:rPr>
      </w:pPr>
    </w:p>
    <w:p w14:paraId="4438556F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3. ТРЕБОВАНИЯ К ОБЪЕКТАМ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И ЭЛЕМЕНТАМ БЛАГОУСТРОЙСТВА</w:t>
      </w:r>
    </w:p>
    <w:p w14:paraId="422D130F">
      <w:pPr>
        <w:spacing w:after="0" w:line="246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3.1. Содержание территорий поселения и мероприятия по развитию благоустройства осуществляются в соответствии с настоящими Правилами, Федеральным законом от 24 ноября 1995 года № 181-ФЗ «О социальной защите инвалидов в Российской Федерации», иными федеральными законами, нормативными правовыми актами Российской Федерации и Республики Тыва.</w:t>
      </w:r>
    </w:p>
    <w:p w14:paraId="4463DB8A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36453D0B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3.2.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населения, установленные настоящими Правилами, применяются исключительно ко вновь вводимым в эксплуатацию или прошедшим реконструкцию объектам.</w:t>
      </w:r>
    </w:p>
    <w:p w14:paraId="6D42FD0D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303E87F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3.3. К объектам благоустройства в целях настоящих Правил относятся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0845FA6C">
      <w:pPr>
        <w:numPr>
          <w:ilvl w:val="0"/>
          <w:numId w:val="8"/>
        </w:numPr>
        <w:tabs>
          <w:tab w:val="left" w:pos="46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спортивные и другие площадки отдыха и досуга;</w:t>
      </w:r>
    </w:p>
    <w:p w14:paraId="073182A7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площадки для выгула животных;</w:t>
      </w:r>
    </w:p>
    <w:p w14:paraId="16F2022B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B9A7A29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площадки для дрессировки собак;</w:t>
      </w:r>
    </w:p>
    <w:p w14:paraId="514007FE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C7F42C6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площадки автостоянок;</w:t>
      </w:r>
    </w:p>
    <w:p w14:paraId="38C7EFD6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7F43D10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улицы (в том числе пешеходные) и дороги;</w:t>
      </w:r>
    </w:p>
    <w:p w14:paraId="0BD008AB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321187C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скверы, иные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зелёные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зоны;</w:t>
      </w:r>
    </w:p>
    <w:p w14:paraId="636A5FBC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C611ECC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площади, набережные и другие территории;</w:t>
      </w:r>
    </w:p>
    <w:p w14:paraId="02B43533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3379A20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технические зоны транспортных, инженерных коммуникаций, водоохранные зоны;</w:t>
      </w:r>
    </w:p>
    <w:p w14:paraId="6F62BF80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D923558">
      <w:pPr>
        <w:numPr>
          <w:ilvl w:val="0"/>
          <w:numId w:val="8"/>
        </w:numPr>
        <w:tabs>
          <w:tab w:val="left" w:pos="60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контейнерные площадки и площадки для складирования отдельных групп коммунальных отходов.</w:t>
      </w:r>
    </w:p>
    <w:p w14:paraId="70E05AF0">
      <w:pPr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3.4. К элементам благоустройства в настоящих Правилах относят, в том числе:</w:t>
      </w:r>
    </w:p>
    <w:p w14:paraId="77678AD2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E69FEC9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элементы озеленения;</w:t>
      </w:r>
    </w:p>
    <w:p w14:paraId="102E9E8A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7FBE141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покрытия;</w:t>
      </w:r>
    </w:p>
    <w:p w14:paraId="4F9FA82C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2176311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ограждения (заборы);</w:t>
      </w:r>
    </w:p>
    <w:p w14:paraId="7007E32B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696344C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водные устройства;</w:t>
      </w:r>
    </w:p>
    <w:p w14:paraId="4F06E33F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EB2007B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уличное коммунально-бытовое и техническое оборудование;</w:t>
      </w:r>
    </w:p>
    <w:p w14:paraId="0A37326A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B9C91E9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игровое и спортивное оборудование;</w:t>
      </w:r>
    </w:p>
    <w:p w14:paraId="2C649FB1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059BF70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элементы освещения;</w:t>
      </w:r>
    </w:p>
    <w:p w14:paraId="09C28066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0176741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средства размещения информации и рекламные конструкции;</w:t>
      </w:r>
    </w:p>
    <w:p w14:paraId="739AF8CA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4862051">
      <w:pPr>
        <w:numPr>
          <w:ilvl w:val="0"/>
          <w:numId w:val="8"/>
        </w:numPr>
        <w:tabs>
          <w:tab w:val="left" w:pos="4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малые архитектурные формы;</w:t>
      </w:r>
    </w:p>
    <w:p w14:paraId="68304EB5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9B1E9BB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некапитальные нестационарные сооружения;</w:t>
      </w:r>
    </w:p>
    <w:p w14:paraId="4CD83221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B6427E1">
      <w:pPr>
        <w:numPr>
          <w:ilvl w:val="0"/>
          <w:numId w:val="8"/>
        </w:numPr>
        <w:tabs>
          <w:tab w:val="left" w:pos="4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элементы объектов капитального строительства.</w:t>
      </w:r>
    </w:p>
    <w:p w14:paraId="0587D25E">
      <w:pPr>
        <w:spacing w:after="0" w:line="241" w:lineRule="exact"/>
        <w:ind w:right="-2" w:firstLine="567"/>
        <w:jc w:val="both"/>
        <w:rPr>
          <w:sz w:val="24"/>
          <w:szCs w:val="24"/>
        </w:rPr>
      </w:pPr>
    </w:p>
    <w:p w14:paraId="3762F6FF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4. ПОРЯДОК УБОРКИ И СОДЕРЖАНИЯ ТЕРРИТОРИИ</w:t>
      </w:r>
    </w:p>
    <w:p w14:paraId="3443313C">
      <w:pPr>
        <w:spacing w:after="0" w:line="275" w:lineRule="exact"/>
        <w:ind w:right="-2" w:firstLine="567"/>
        <w:jc w:val="both"/>
        <w:rPr>
          <w:sz w:val="24"/>
          <w:szCs w:val="24"/>
        </w:rPr>
      </w:pPr>
    </w:p>
    <w:p w14:paraId="2554DADF">
      <w:pPr>
        <w:spacing w:after="0" w:line="246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4.1. Физические, юридические и должностные лица независимо от их организационно-правовых форм, обязаны обеспечить своевременную и качественную очистку, уборку и содержание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законодательством, настоящими Правилами.</w:t>
      </w:r>
    </w:p>
    <w:p w14:paraId="3689E1ED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1B90CB0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Организацию уборки общественных территорий сельского поселения осуществляет администрация сельского поселения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путём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заключения договоров со специализированным организациям в пределах средств, предусмотренных на эти цели в бюджете муниципального образования.</w:t>
      </w:r>
    </w:p>
    <w:p w14:paraId="48C4730F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E68674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4.2. Очистка канав, труб дренажей, предназначенных для отвода талых, дождевых и грунтовых вод с улиц и дорог, очистка коллекторов ливневых канализаций и дождеприемных колодцев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производится соответствующими предприятиями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эксплуатирующими эти сооружения;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во дворах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–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домовладельцами</w:t>
      </w:r>
      <w:r>
        <w:rPr>
          <w:rFonts w:ascii="Times New Roman" w:hAnsi="Times New Roman" w:eastAsia="Times New Roman" w:cs="Times New Roman"/>
          <w:sz w:val="24"/>
          <w:szCs w:val="24"/>
        </w:rPr>
        <w:t>, застройщиками; на территориях предприятий и организаций – предприятиями и организациями. Ведомственные водоотводные сооружения обслуживаются дорожными организациями соответствующих ведомств.</w:t>
      </w:r>
    </w:p>
    <w:p w14:paraId="7CF7A6A0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27FB89C0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4.3. Общественные туалеты, свалки бытового мусора, полигоны промышленных и бытовых отходов, поля ассенизации содержатся предприятиями, организациями и учреждениями, в ведении которых они находятся.</w:t>
      </w:r>
    </w:p>
    <w:p w14:paraId="2BAC7269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757619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4.4. Содержание строительных площадок.</w:t>
      </w:r>
    </w:p>
    <w:p w14:paraId="41DC9EC6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56CA14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4.4.1. Строительные и другие организации при производстве строительных, ремонтных и восстановительных работ обязаны ежедневно в конце дня, а также в двухдневный срок после полного их окончания, убирать прилегающие к строительным площадкам территории от остатков стройматериалов, грунта и мусора.</w:t>
      </w:r>
    </w:p>
    <w:p w14:paraId="1419638C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4.4.2. Строительные площадки, а так же объекты по производству строительных материалов в обязательном порядке должны оборудоваться пунктами очистки (мойки) колес автотранспорта.</w:t>
      </w:r>
    </w:p>
    <w:p w14:paraId="23292F37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145A862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4.4.3. Для складирования мусора и отходов строительного производства на строительной площадке должны быть оборудованы и огорожены специально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отведённые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места или установлен бункер-накопитель.</w:t>
      </w:r>
    </w:p>
    <w:p w14:paraId="66A7D0D0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96460B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4.4.4. При проведении указанных работ запрещается складирование строительных материалов, строительного мусора на территории, прилегающей к объекту строительства. Остатки строительных материалов, грунта и строительный мусор убираются в процессе производства работ ежедневно.</w:t>
      </w:r>
    </w:p>
    <w:p w14:paraId="69550297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4.4.5. ЗАПРЕЩАЕТСЯ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 w14:paraId="654B4DA7">
      <w:pPr>
        <w:spacing w:after="0" w:line="38" w:lineRule="exact"/>
        <w:ind w:right="-2" w:firstLine="567"/>
        <w:jc w:val="both"/>
        <w:rPr>
          <w:sz w:val="24"/>
          <w:szCs w:val="24"/>
        </w:rPr>
      </w:pPr>
    </w:p>
    <w:p w14:paraId="762ECEE8">
      <w:pPr>
        <w:numPr>
          <w:ilvl w:val="1"/>
          <w:numId w:val="9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вынос грунта и грязи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колёсами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автотранспорта на дороги общего пользования;</w:t>
      </w:r>
    </w:p>
    <w:p w14:paraId="49306E9A">
      <w:pPr>
        <w:numPr>
          <w:ilvl w:val="1"/>
          <w:numId w:val="9"/>
        </w:numPr>
        <w:tabs>
          <w:tab w:val="left" w:pos="123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складирование мусора, грунта и отходов строительного производства вне специально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отведённых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мест.</w:t>
      </w:r>
    </w:p>
    <w:p w14:paraId="0E439A7D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4.5. Установка урн.</w:t>
      </w:r>
    </w:p>
    <w:p w14:paraId="75B043DF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DD54840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4.5.1. Для предотвращения засорения улиц, площадей и других общественных мест мусором устанавливаются урны типов, согласованных с администрацией сельского поселения. Ответственными за установку урн являются:</w:t>
      </w:r>
    </w:p>
    <w:p w14:paraId="6447EC3A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9E4D8DC">
      <w:pPr>
        <w:numPr>
          <w:ilvl w:val="1"/>
          <w:numId w:val="9"/>
        </w:numPr>
        <w:tabs>
          <w:tab w:val="left" w:pos="120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предприятия, организации, учебные учреждения – около своих зданий, как правило, у входа и выхода;</w:t>
      </w:r>
    </w:p>
    <w:p w14:paraId="71A37F14">
      <w:pPr>
        <w:numPr>
          <w:ilvl w:val="1"/>
          <w:numId w:val="9"/>
        </w:numPr>
        <w:tabs>
          <w:tab w:val="left" w:pos="113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торгующие организации – у входа и выхода из торговых помещений, у палаток, ларьков, павильонов и т.д.</w:t>
      </w:r>
    </w:p>
    <w:p w14:paraId="12FD10B1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4.5.2. Урны должны содержаться ответственными организациями в исправном и опрятном состоянии, очищаться от мусора по мере его накопления, но не реже одного раза в сутки.</w:t>
      </w:r>
    </w:p>
    <w:p w14:paraId="35457897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F231B3E">
      <w:pPr>
        <w:spacing w:after="0" w:line="241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4.7.4. ЗАПРЕЩАЕТСЯ устройство и эксплуатация дренирующих выгребных ям, а так же выпуск канализационных стоков открытым способом в дренажные канавы, приемные лотки дождевых вод, проезжую часть, водные объекты и на рельеф местности.</w:t>
      </w:r>
    </w:p>
    <w:p w14:paraId="444BB581">
      <w:pPr>
        <w:spacing w:after="0" w:line="234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4.8. Уборка и содержание автодорог и прилегающих к ним территорий.</w:t>
      </w:r>
    </w:p>
    <w:p w14:paraId="0280768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4.8.1. Уборка автодорог возлагается:</w:t>
      </w:r>
    </w:p>
    <w:p w14:paraId="173B1C4D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0C87CDAC">
      <w:pPr>
        <w:numPr>
          <w:ilvl w:val="0"/>
          <w:numId w:val="10"/>
        </w:numPr>
        <w:tabs>
          <w:tab w:val="left" w:pos="1119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дорог федерального и регионального значения – на обслуживающие организации, заключившие договоры с соответствующими органами государственной власти;</w:t>
      </w:r>
    </w:p>
    <w:p w14:paraId="461441E5">
      <w:pPr>
        <w:numPr>
          <w:ilvl w:val="0"/>
          <w:numId w:val="10"/>
        </w:numPr>
        <w:tabs>
          <w:tab w:val="left" w:pos="119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дорог местного значения поселения (улиц, переулков) – на обслуживающие организации, заключившие договора с администрацией сельского поселения.</w:t>
      </w:r>
    </w:p>
    <w:p w14:paraId="592630E1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4.8.2. Обочины дорог и разделительные полосы должны быть обкошены и очищены от крупногабаритного и другого мусора. Высота травяного покрова на обочинах дорог и на разделительных полосах, выполненных в виде газонов не должна превышать 15-20 сантиметров.</w:t>
      </w:r>
    </w:p>
    <w:p w14:paraId="1D04E514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4.8.3. Автомобильные дороги должны быть оборудованы дорожными знаками в соответствии с утвержденной ГИБДД в установленном порядке дислокацией. Поверхность знаков должна быть чистой, без повреждений. Временно установленные знаки должны быть сняты в течение суток после устранения причин, вызвавших необходимость их установки.</w:t>
      </w:r>
    </w:p>
    <w:p w14:paraId="162C5717">
      <w:pPr>
        <w:spacing w:after="0" w:line="3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87186CC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4.8.4. Информационные указатели, километровые знаки, шумозащитные стенки, металлические ограждения (отбойники), дорожные знаки, парапеты и др. должны быть окрашены в соответствии с существующими ГОСТами, очищены от грязи и промыты. Все надписи на указателях должны быть четко различимы.</w:t>
      </w:r>
    </w:p>
    <w:p w14:paraId="0E1DC91B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4.8.5. В целях сохранения дорожных покрытий на территории сельского поселения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ЗАПРЕЩАЕТСЯ:</w:t>
      </w:r>
    </w:p>
    <w:p w14:paraId="50AD7669">
      <w:pPr>
        <w:numPr>
          <w:ilvl w:val="1"/>
          <w:numId w:val="11"/>
        </w:numPr>
        <w:tabs>
          <w:tab w:val="left" w:pos="1114"/>
        </w:tabs>
        <w:spacing w:after="0" w:line="256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транспортировка груза волоком;</w:t>
      </w:r>
    </w:p>
    <w:p w14:paraId="3C7B6CBE">
      <w:pPr>
        <w:numPr>
          <w:ilvl w:val="1"/>
          <w:numId w:val="11"/>
        </w:numPr>
        <w:tabs>
          <w:tab w:val="left" w:pos="1114"/>
        </w:tabs>
        <w:spacing w:after="0" w:line="256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перегон по улицам населенных пунктов, имеющим твердое покрытие, машин на гусеничном ходу;</w:t>
      </w:r>
    </w:p>
    <w:p w14:paraId="7DBE66F3">
      <w:pPr>
        <w:spacing w:after="0" w:line="1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7A223CD8">
      <w:pPr>
        <w:numPr>
          <w:ilvl w:val="1"/>
          <w:numId w:val="11"/>
        </w:numPr>
        <w:tabs>
          <w:tab w:val="left" w:pos="1148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движение и стоянка большегрузного транспорта на пешеходных дорожках, тротуарах.</w:t>
      </w:r>
    </w:p>
    <w:p w14:paraId="6A90BA55">
      <w:pPr>
        <w:spacing w:after="0" w:line="237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4.8.10. Подвижной состав пассажирского транспорта, транспортные средства предприятий, организаций, учреждений и частных лиц выпускаются на дороги поселения</w:t>
      </w:r>
      <w:r>
        <w:rPr>
          <w:rFonts w:eastAsia="Times New Roman"/>
          <w:bCs/>
          <w:sz w:val="24"/>
          <w:szCs w:val="24"/>
        </w:rPr>
        <w:t xml:space="preserve"> в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чистом и технически исправном состоянии.</w:t>
      </w:r>
    </w:p>
    <w:p w14:paraId="1BE98E10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118D6136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4.9. Территории рынков должны быть благоустроены, иметь твердое покрытие, ограждение, оборудованное место для накопления отходов и общественный туалет. Туалет устанавливается на расстоянии не менее 50 метров от торговых мест.</w:t>
      </w:r>
    </w:p>
    <w:p w14:paraId="1ED83F24">
      <w:pPr>
        <w:spacing w:after="0" w:line="200" w:lineRule="exact"/>
        <w:ind w:right="-2" w:firstLine="567"/>
        <w:jc w:val="both"/>
        <w:rPr>
          <w:sz w:val="24"/>
          <w:szCs w:val="24"/>
        </w:rPr>
      </w:pPr>
    </w:p>
    <w:p w14:paraId="5564B13D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5. УБОРКА ТЕРРИТОРИИ НАСЕЛЕННЫХ ПУНКТОВ</w:t>
      </w:r>
    </w:p>
    <w:p w14:paraId="7AD93BE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5.1.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В период с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15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октября по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15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апреля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:</w:t>
      </w:r>
    </w:p>
    <w:p w14:paraId="38D7C879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2B99B4C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5.1.1. Производится уборка территории, расчистка снега и льда в утренние часы до начала движения общественного транспорта и по мере необходимости в течение дня;</w:t>
      </w:r>
    </w:p>
    <w:p w14:paraId="54D41BAD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5.1.2. Уборка снега начинается юридическими и физическими лицами на принадлежащих им на праве собственности или ином вещном праве земельных участках с началом снегопада;</w:t>
      </w:r>
    </w:p>
    <w:p w14:paraId="3529A18D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4CF312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5.1.3. Систематически силами и средствами юридических и физических лиц – владельцев зданий должна производиться очистка крыш от снега и наледей на карнизах, водосточных трубах. При этом участки улиц, тротуаров и пешеходных дорожек, примыкающие к данным зданиям должны огораживаться, а также, во избежание несчастных случаев, приниматься другие меры безопасности;</w:t>
      </w:r>
    </w:p>
    <w:p w14:paraId="0FFF5F55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7857DBA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5.1.4. В период гололеда посыпка или обработка противогололедными материалами тротуаров, проезжей части улиц, площадей и т.д. производится юридическими, должностными и физическими лицами (домовладельцами) на прилегающей закрепленной территории, в целях обеспечения содержания их в безопасном для движения состоянии;</w:t>
      </w:r>
    </w:p>
    <w:p w14:paraId="26E4BEE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5.1.5 ЗАПРЕЩАЕТСЯ:</w:t>
      </w:r>
    </w:p>
    <w:p w14:paraId="3BA5D9C4">
      <w:pPr>
        <w:spacing w:after="0" w:line="7" w:lineRule="exact"/>
        <w:ind w:right="-2" w:firstLine="567"/>
        <w:jc w:val="both"/>
        <w:rPr>
          <w:sz w:val="24"/>
          <w:szCs w:val="24"/>
        </w:rPr>
      </w:pPr>
    </w:p>
    <w:p w14:paraId="4DA72F4D">
      <w:pPr>
        <w:numPr>
          <w:ilvl w:val="0"/>
          <w:numId w:val="12"/>
        </w:numPr>
        <w:tabs>
          <w:tab w:val="left" w:pos="1234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загромождение территорий автобусных остановок, проездов, проходов, укладка снега и льда на газоны.</w:t>
      </w:r>
    </w:p>
    <w:p w14:paraId="5263BEAA">
      <w:pPr>
        <w:spacing w:after="0" w:line="236" w:lineRule="exact"/>
        <w:ind w:right="-2" w:firstLine="567"/>
        <w:jc w:val="both"/>
        <w:rPr>
          <w:sz w:val="24"/>
          <w:szCs w:val="24"/>
        </w:rPr>
      </w:pPr>
    </w:p>
    <w:p w14:paraId="43087D6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5.2. Особенности уборки территории в осенне-зимний период.</w:t>
      </w:r>
    </w:p>
    <w:p w14:paraId="6B6D1D87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4B397B31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5.2.1. Осенне-зимняя уборка территории предусматривает уборку и вывоз мусора, снега и льда, грязи, посыпку улиц песком с примесью хлоридов.</w:t>
      </w:r>
    </w:p>
    <w:p w14:paraId="7780E50A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3E4E30E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5.2.2. Посыпку песком с примесью хлоридов следует начинать немедленно с начала снегопада или появления гололеда.</w:t>
      </w:r>
    </w:p>
    <w:p w14:paraId="0CCFA29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5.2.3. В первую очередь при гололеде посыпать спуски, подъемы, перекрестки, места остановок общественного транспорта, пешеходные переходы.</w:t>
      </w:r>
    </w:p>
    <w:p w14:paraId="248DEFC5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5.2.4. Посыпку тротуаров осуществлять сухим песком без хлоридов.</w:t>
      </w:r>
    </w:p>
    <w:p w14:paraId="07229508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132A5E2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В период с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15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апреля до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15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октября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</w:p>
    <w:p w14:paraId="7993E28A">
      <w:pPr>
        <w:spacing w:after="0" w:line="7" w:lineRule="exact"/>
        <w:ind w:right="-2" w:firstLine="567"/>
        <w:jc w:val="both"/>
        <w:rPr>
          <w:sz w:val="24"/>
          <w:szCs w:val="24"/>
        </w:rPr>
      </w:pPr>
    </w:p>
    <w:p w14:paraId="5F91D404">
      <w:pPr>
        <w:spacing w:after="0" w:line="235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5.3.1. Производится уборка закрепленных территорий в зависимости от погодных условий;</w:t>
      </w:r>
    </w:p>
    <w:p w14:paraId="73E958DA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69F2F3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5.3.2. Юридические и физические лица производят систематический полив зеленых насаждений и газонов, находящихся на земельных участках, принадлежащих им на праве собственности или ином вещном праве;</w:t>
      </w:r>
    </w:p>
    <w:p w14:paraId="1CB31926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722C8C2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5.3.3. На основании принятых правовых актов администрации сельского поселения в данный период производятся общественно-санитарные дни, экологические месячники (декадники) и субботники по очистке территорий;</w:t>
      </w:r>
    </w:p>
    <w:p w14:paraId="7CAD2DA9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08C6B84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5.3.4. На территориях земельных участков юридических и физических лиц, принадлежащих им на праве собственности или ином вещном праве, производится борьба с сорной растительностью, особенно с растениями, такими как конопля. Высота травяного покрова на закрепленных территориях не должна превышать 15 -18 см.</w:t>
      </w:r>
    </w:p>
    <w:p w14:paraId="04823534">
      <w:pPr>
        <w:tabs>
          <w:tab w:val="left" w:pos="428"/>
        </w:tabs>
        <w:spacing w:after="0" w:line="245" w:lineRule="exact"/>
        <w:ind w:left="284"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5.3.5. ЗАПРЕЩАЕТСЯ сжигание листвы, полимерной тары, пленки и прочих отходов на убираемых территориях и в населенных пунктах.</w:t>
      </w:r>
    </w:p>
    <w:p w14:paraId="78EE8933">
      <w:pPr>
        <w:spacing w:after="0" w:line="200" w:lineRule="exact"/>
        <w:ind w:right="-2" w:firstLine="567"/>
        <w:jc w:val="both"/>
        <w:rPr>
          <w:sz w:val="24"/>
          <w:szCs w:val="24"/>
        </w:rPr>
      </w:pPr>
    </w:p>
    <w:p w14:paraId="71405EA9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6. ПОРЯДОК СОДЕРЖАНИЯ ЭЛЕМЕНТОВ ОЗЕЛЕНЕНИЯ</w:t>
      </w:r>
    </w:p>
    <w:p w14:paraId="6AD29568">
      <w:pPr>
        <w:spacing w:after="0" w:line="275" w:lineRule="exact"/>
        <w:ind w:right="-2" w:firstLine="567"/>
        <w:jc w:val="both"/>
        <w:rPr>
          <w:sz w:val="24"/>
          <w:szCs w:val="24"/>
        </w:rPr>
      </w:pPr>
    </w:p>
    <w:p w14:paraId="1876B282">
      <w:pPr>
        <w:spacing w:after="0" w:line="24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Элементы озеленения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зеленые насаждения, расположенные на территории сельского поселения, за исключением земель лесного фонда, составляют неприкосновенный зеленый фонд поселения и являются его муниципальной собственностью, если иное не установлено Федеральным законодательством.</w:t>
      </w:r>
    </w:p>
    <w:p w14:paraId="7CEA4977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17E7B4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Зеленые насаждения, высаженные самостоятельно собственником земельного участка после получения права собственности на данный земельный участок, являются собственностью соответствующего юридического или физического лица – собственника участка.</w:t>
      </w:r>
    </w:p>
    <w:p w14:paraId="3085DE20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6.2. Обязанность по обеспечению содержания и сохранности зеленых насаждений возлагается: на территориях общего пользования (парки, скверы, бульвары и т.п.), на территориях незастроенной части сельского поселения (рекреационные зоны, территории специального назначения) – собственников, пользователей, арендаторов земельных участков, а в случае их отсутствия на местную администрацию.</w:t>
      </w:r>
    </w:p>
    <w:p w14:paraId="1E10C3F7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6EF5400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6.3. При производстве строительных работ в целях недопущения повреждения зеленых насаждений следует ограждать их, при необходимости брать в короба.</w:t>
      </w:r>
    </w:p>
    <w:p w14:paraId="4C7D9A4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6.4. Снос зеленых насаждений разрешается только в случае невозможности их сохранения. Юридические и физические лица производят снос зеленых насаждений только после получения разрешения. Разрешение выдается по заявкам юридических и физических лиц в случаях:</w:t>
      </w:r>
    </w:p>
    <w:p w14:paraId="51B3E8BD">
      <w:pPr>
        <w:numPr>
          <w:ilvl w:val="1"/>
          <w:numId w:val="13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вырубке аварийно-опасных деревьев, сухостойных деревьев и кустарников –</w:t>
      </w:r>
      <w:r>
        <w:rPr>
          <w:rFonts w:eastAsia="Times New Roman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</w:rPr>
        <w:t>соответствии с актом оценки состояния зеленых насаждений на основании решения уполномоченного органа (должностного лица) местного самоуправления;</w:t>
      </w:r>
    </w:p>
    <w:p w14:paraId="4508E1E0">
      <w:pPr>
        <w:numPr>
          <w:ilvl w:val="1"/>
          <w:numId w:val="13"/>
        </w:numPr>
        <w:tabs>
          <w:tab w:val="left" w:pos="1321"/>
        </w:tabs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осуществлении мероприятий по предупреждению и ликвидации чрезвычайных ситуаций – на основании решения уполномоченного органа (должностного лица) местного самоуправления;</w:t>
      </w:r>
    </w:p>
    <w:p w14:paraId="1962FFC6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7D0481C">
      <w:pPr>
        <w:numPr>
          <w:ilvl w:val="1"/>
          <w:numId w:val="13"/>
        </w:numPr>
        <w:tabs>
          <w:tab w:val="left" w:pos="1263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территории, занятой зелеными насаждениями, – в соответствии с актом оценки состояния зеленых насаждений на основании решения уполномоченного органа (должностного лица) местного самоуправления;</w:t>
      </w:r>
    </w:p>
    <w:p w14:paraId="1536303F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762CA4A">
      <w:pPr>
        <w:numPr>
          <w:ilvl w:val="1"/>
          <w:numId w:val="13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иных случаях, предусмотренных федеральным законодательством.</w:t>
      </w:r>
    </w:p>
    <w:p w14:paraId="5B65815C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068CDE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6.5. 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насаждений.</w:t>
      </w:r>
    </w:p>
    <w:p w14:paraId="42A3ABF5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5A7B45E4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Компенсационная высадка производится из расчета посадки не менее трех зеленых насаждений взамен каждого подлежащего сносу, и производства уходных работ за ними сроком до трех лет, либо до полной приживаемости.</w:t>
      </w:r>
    </w:p>
    <w:p w14:paraId="1B148D6E">
      <w:pPr>
        <w:spacing w:after="0" w:line="23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6.6. Разрешение на снос зеленых насаждений на территориях общего пользования</w:t>
      </w:r>
      <w:r>
        <w:rPr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sz w:val="24"/>
          <w:szCs w:val="24"/>
        </w:rPr>
        <w:t>границах населенных пунктов поселения выдается администрацией района. В случае сноса лесозащитных зеленых насаждений, произрастающих на землях сельскохозяйственного назначения, землях лесного фонда и др. разрешение выдается соответствующим органом.</w:t>
      </w:r>
    </w:p>
    <w:p w14:paraId="28CC8BAF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6.7. В секторе индивидуальной и многоэтажной жилой застройки посадка зеленых насаждений от границы земельного участка или жилого дома разрешается:</w:t>
      </w:r>
    </w:p>
    <w:p w14:paraId="3A32BB7A">
      <w:pPr>
        <w:numPr>
          <w:ilvl w:val="1"/>
          <w:numId w:val="14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среднерослых деревьев – не ближе 2 метров;</w:t>
      </w:r>
    </w:p>
    <w:p w14:paraId="47E6E5F3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4444C70">
      <w:pPr>
        <w:numPr>
          <w:ilvl w:val="1"/>
          <w:numId w:val="14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высокорослых деревьев – не ближе 4 метров;</w:t>
      </w:r>
    </w:p>
    <w:p w14:paraId="200AAE4B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4E350D1">
      <w:pPr>
        <w:numPr>
          <w:ilvl w:val="1"/>
          <w:numId w:val="14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кустарников – не ближе 1 метра.</w:t>
      </w:r>
    </w:p>
    <w:p w14:paraId="4DEBF57B">
      <w:pPr>
        <w:spacing w:after="0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6.8. В садах, скверах, парках, лесополосах категорически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ЗАПРЕЩАЕТСЯ:</w:t>
      </w:r>
    </w:p>
    <w:p w14:paraId="678B2490">
      <w:pPr>
        <w:spacing w:after="0" w:line="38" w:lineRule="exact"/>
        <w:ind w:right="-2" w:firstLine="567"/>
        <w:jc w:val="both"/>
        <w:rPr>
          <w:sz w:val="24"/>
          <w:szCs w:val="24"/>
        </w:rPr>
      </w:pPr>
    </w:p>
    <w:p w14:paraId="507FAC8A">
      <w:pPr>
        <w:numPr>
          <w:ilvl w:val="1"/>
          <w:numId w:val="15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производить проезд и парковку автотранспортных средств;</w:t>
      </w:r>
    </w:p>
    <w:p w14:paraId="4B78C55A">
      <w:pPr>
        <w:numPr>
          <w:ilvl w:val="1"/>
          <w:numId w:val="15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устраивать свалки мусора и промышленных отходов;</w:t>
      </w:r>
    </w:p>
    <w:p w14:paraId="24C6332E">
      <w:pPr>
        <w:spacing w:after="0" w:line="2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1EE1E8DD">
      <w:pPr>
        <w:numPr>
          <w:ilvl w:val="1"/>
          <w:numId w:val="15"/>
        </w:numPr>
        <w:tabs>
          <w:tab w:val="left" w:pos="1182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разводить костры, использовать открытые источники огня, производить выжигание сухой растительности;</w:t>
      </w:r>
    </w:p>
    <w:p w14:paraId="3E054EF3">
      <w:pPr>
        <w:numPr>
          <w:ilvl w:val="1"/>
          <w:numId w:val="15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производить самовольную вырубку зеленых насаждений,</w:t>
      </w:r>
    </w:p>
    <w:p w14:paraId="3467C18E">
      <w:pPr>
        <w:spacing w:after="0" w:line="1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6A163925">
      <w:pPr>
        <w:numPr>
          <w:ilvl w:val="1"/>
          <w:numId w:val="15"/>
        </w:numPr>
        <w:tabs>
          <w:tab w:val="left" w:pos="1124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осуществлять выпас скота и домашней птицы, а также другие мероприятия, негативно сказывающиеся на состоянии зеленых насаждений и противоречащие целевому назначению указанных зеленых зон.</w:t>
      </w:r>
    </w:p>
    <w:p w14:paraId="290605C0">
      <w:pPr>
        <w:spacing w:after="0" w:line="2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6E1EBCAD">
      <w:pPr>
        <w:spacing w:after="0" w:line="238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6.9. Уход за деревьями и кустарниками осуществляется в течение всего года и включает в себя: уход за почвой (полив, рыхление приствольных площадок, удобрение, борьба с сорной растительностью) и уход за кроной и стволом (обрезка, смыв и дождевание, борьба с вредителями и болезнями, утепление приствольных кругов на зиму</w:t>
      </w:r>
      <w:r>
        <w:rPr>
          <w:rFonts w:eastAsia="Times New Roman"/>
          <w:bCs/>
          <w:sz w:val="24"/>
          <w:szCs w:val="24"/>
        </w:rPr>
        <w:t xml:space="preserve"> 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др.).</w:t>
      </w:r>
    </w:p>
    <w:p w14:paraId="61D805F8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45AC40F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6.10. Засохшие деревья и кустарники должны быть своевременно убраны и заменены новыми. Деревья убираются с одновременной корчевкой пней. Упавшие деревья должны быть удалены балансодержателем территории немедленно с проезжей части дорог, тротуаров, от токонесущих проводов, фасадов жилых и производственных зданий, а с других территорий – в течение 6 часов с момента обнаружения.</w:t>
      </w:r>
    </w:p>
    <w:p w14:paraId="09A32F38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4A9BEFE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6.11. При производстве рубочных или уходных работ производитель работ обязан очистить территорию от остатков обрезков стволов и веток в течение суток.</w:t>
      </w:r>
    </w:p>
    <w:p w14:paraId="4EC0DEE4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6.12. Уход за газонами включает в себя следующие основные мероприятия: очистка от снега и льда, удобрение и подкормка, полив, кошение, обрезка бровок, борьба с сорной растительностью и вредителями. Стрижка газонов производится на высоту до 3-5 сантиметров периодически при достижении травяным покровом высоты 10-15 сантиметров. Скошенная трава должна быть убрана в течение 3-х суток.</w:t>
      </w:r>
    </w:p>
    <w:p w14:paraId="11D34305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3349CEC7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6.13.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Не допускается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самовольная посадка деревьев, кустарников, разбивка клумб, кроме случаев, когда указанные работы производятся юридическими, должностными и физическими лицами на земельных участках, принадлежащих им на праве собственности.</w:t>
      </w:r>
    </w:p>
    <w:p w14:paraId="5A9F222C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637DD9B9">
      <w:pPr>
        <w:spacing w:after="0" w:line="242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6.14.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Ответственность за сохранность зеленых насаждений и уход за ними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возлагается:</w:t>
      </w:r>
    </w:p>
    <w:p w14:paraId="1C3CE28F">
      <w:pPr>
        <w:spacing w:after="0" w:line="237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6.14.1. В скверах, парках культуры и отдыха, вдоль улиц и автомагистралей – на организации, эксплуатирующие указанные объекты, либо закрепленные за ними;</w:t>
      </w:r>
    </w:p>
    <w:p w14:paraId="06250769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6.14.2. У домов по фасаду вдоль проезжей части улиц и во дворах</w:t>
      </w:r>
    </w:p>
    <w:p w14:paraId="28EF8F8E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3B985C80">
      <w:pPr>
        <w:numPr>
          <w:ilvl w:val="0"/>
          <w:numId w:val="16"/>
        </w:numPr>
        <w:tabs>
          <w:tab w:val="left" w:pos="118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 владельцев (пользователей) домовладений, зданий и строений.</w:t>
      </w:r>
    </w:p>
    <w:p w14:paraId="21AC176C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568704A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6.14.3. На территориях предприятий, учреждений, школ, больниц и т.д. и прилегающих к ним территориях</w:t>
      </w:r>
    </w:p>
    <w:p w14:paraId="490B0330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– на администрации предприятий и организаций.</w:t>
      </w:r>
    </w:p>
    <w:p w14:paraId="68A8904D">
      <w:pPr>
        <w:spacing w:after="0" w:line="241" w:lineRule="exact"/>
        <w:ind w:right="-2" w:firstLine="567"/>
        <w:jc w:val="both"/>
        <w:rPr>
          <w:sz w:val="24"/>
          <w:szCs w:val="24"/>
        </w:rPr>
      </w:pPr>
    </w:p>
    <w:p w14:paraId="35B6E5A6">
      <w:pPr>
        <w:spacing w:after="0" w:line="277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7. ПОРЯДОК ЭКСПЛУАТАЦИИ РЕКЛАМНО-ИНФОРМАЦИОННЫХ ЭЛЕМЕНТОВ</w:t>
      </w:r>
    </w:p>
    <w:p w14:paraId="0D1EA6B0">
      <w:pPr>
        <w:spacing w:after="0" w:line="193" w:lineRule="exact"/>
        <w:ind w:right="-2" w:firstLine="567"/>
        <w:jc w:val="both"/>
        <w:rPr>
          <w:sz w:val="24"/>
          <w:szCs w:val="24"/>
        </w:rPr>
      </w:pPr>
    </w:p>
    <w:p w14:paraId="1CD5B8A5">
      <w:pPr>
        <w:spacing w:after="0" w:line="24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7.1. К рекламно-информационным элементам относятся все виды объявлений, извещений и сообщений, передающие информацию посредством указателей, вывесок, афиш, плакатов, рекламных стендов и щитов.</w:t>
      </w:r>
    </w:p>
    <w:p w14:paraId="6272B6A8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C648D7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7.2. Размещение рекламно-информационных элементов на территории сельского поселения осуществляется только на основании разрешения, выдаваемого уполномоченным органом в соответствии с законодательством Российской Федерации.</w:t>
      </w:r>
    </w:p>
    <w:p w14:paraId="6BA1FA79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1FDEA89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7.3. Размещение афиш, плакатов (театральных, гастрольных), листовок, объявлений производится только исключительно в отведенных для этих целей местах.</w:t>
      </w:r>
    </w:p>
    <w:p w14:paraId="7A3BE18B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7.4. Информация предвыборной агитации размещается в специально отведенных местах. Уборка агитационных материалов осуществляется в течение 10 дней после окончания агитационной компании лицами, проводившими данное мероприятие.</w:t>
      </w:r>
    </w:p>
    <w:p w14:paraId="7BD28060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03A9100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7.5. Ущерб, причиненный вследствие нарушения порядка размещения рекламно-информационных элементов, подлежит возмещению добровольно, либо в судебном порядке лицом (юридическим, физическим), в интересах которого реклама была размещена.</w:t>
      </w:r>
    </w:p>
    <w:p w14:paraId="2000A085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359AB1B4">
      <w:pPr>
        <w:spacing w:after="0" w:line="243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7.5. ЗАПРЕЩАЕТСЯ: наклеивание и развешивание на зданиях, заборах, павильонах пассажирского транспорта, опорах освещения, деревьях каких-либо объявлений и других информационных сообщений.</w:t>
      </w:r>
    </w:p>
    <w:p w14:paraId="133E4442">
      <w:pPr>
        <w:spacing w:after="0" w:line="228" w:lineRule="exact"/>
        <w:ind w:right="-2" w:firstLine="567"/>
        <w:jc w:val="both"/>
        <w:rPr>
          <w:sz w:val="24"/>
          <w:szCs w:val="24"/>
        </w:rPr>
      </w:pPr>
    </w:p>
    <w:p w14:paraId="4B7C5CA1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8. АДРЕСНЫЕ УКАЗАТЕЛИ</w:t>
      </w:r>
    </w:p>
    <w:p w14:paraId="5EAACCB2">
      <w:pPr>
        <w:spacing w:after="0" w:line="242" w:lineRule="exact"/>
        <w:ind w:right="-2" w:firstLine="567"/>
        <w:jc w:val="both"/>
        <w:rPr>
          <w:sz w:val="24"/>
          <w:szCs w:val="24"/>
        </w:rPr>
      </w:pPr>
    </w:p>
    <w:p w14:paraId="581A648B">
      <w:pPr>
        <w:spacing w:after="0" w:line="24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8.1. Адресные указатели - унифицированные элементы ориентирующей информации, обозначающие наименования улиц, номера домов, корпусов, подъездов и квартир в них (номерные знаки, указатели, обозначающие наименование улицы и номер дома).</w:t>
      </w:r>
    </w:p>
    <w:p w14:paraId="08403EBB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747FEF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8.2. Присвоение номера строению производится на основании Распоряжения главы местной администрации.</w:t>
      </w:r>
    </w:p>
    <w:p w14:paraId="26DC72F4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8.3. Адресные указатели изготавливаются в виде табличек из листового металла или пластика. На жилых индивидуальных домах допускается изготовление указателей на деревянной основе или в виде надписей, выполняемых на фасаде здания.</w:t>
      </w:r>
    </w:p>
    <w:p w14:paraId="1D9447C5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258F62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8.4. Указатели наименования улицы с обозначением нумерации домов устанавливаются:</w:t>
      </w:r>
    </w:p>
    <w:p w14:paraId="27D9D87D">
      <w:pPr>
        <w:numPr>
          <w:ilvl w:val="0"/>
          <w:numId w:val="17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 высоте не ниже 2 метров и удалении не менее 0,5 м от угла здания.</w:t>
      </w:r>
    </w:p>
    <w:p w14:paraId="2A48EEAA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531CC81">
      <w:pPr>
        <w:numPr>
          <w:ilvl w:val="0"/>
          <w:numId w:val="17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 лицевом фасаде - в простенке с правой стороны фасада;</w:t>
      </w:r>
    </w:p>
    <w:p w14:paraId="72A06240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08447FA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8.5. Указатели номеров подъездов и квартир вывешиваются у входа в подъезд.</w:t>
      </w:r>
    </w:p>
    <w:p w14:paraId="5447BF4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Нумерация подъездов и квартир в доме должна идти слева направо.</w:t>
      </w:r>
    </w:p>
    <w:p w14:paraId="553B7B3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8.6. Конструктивное решение адресных указателей должно обеспечивать прочность, удобство крепежа, минимальный контакт с архитектурными поверхностями, удобство обслуживания (очистки, ремонта, замены деталей и осветительных приборов), безопасность эксплуатации.</w:t>
      </w:r>
    </w:p>
    <w:p w14:paraId="2F961EC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8.7. Изготовление, установку и содержание адресных указателей:</w:t>
      </w:r>
    </w:p>
    <w:p w14:paraId="00E86CE0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C27D955">
      <w:pPr>
        <w:numPr>
          <w:ilvl w:val="0"/>
          <w:numId w:val="18"/>
        </w:numPr>
        <w:tabs>
          <w:tab w:val="left" w:pos="1134"/>
        </w:tabs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наименование улицы и номера дома на многоквартирных домах и наименование улицы на индивидуальных жилых домах и зданиях обеспечивает застройщик или собственник дома,</w:t>
      </w:r>
    </w:p>
    <w:p w14:paraId="1D12B5F8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534F351">
      <w:pPr>
        <w:numPr>
          <w:ilvl w:val="0"/>
          <w:numId w:val="18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 номером подъезда - собственники помещений в многоквартирных домах.</w:t>
      </w:r>
    </w:p>
    <w:p w14:paraId="4D224938">
      <w:pPr>
        <w:spacing w:after="0" w:line="243" w:lineRule="exact"/>
        <w:ind w:right="-2" w:firstLine="567"/>
        <w:jc w:val="both"/>
        <w:rPr>
          <w:sz w:val="24"/>
          <w:szCs w:val="24"/>
        </w:rPr>
      </w:pPr>
    </w:p>
    <w:p w14:paraId="5DA14416">
      <w:pPr>
        <w:spacing w:after="0"/>
        <w:ind w:right="-2" w:firstLine="56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AF2072A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9. СОДЕРЖАНИЕ ТЕХНИЧЕСКИХ СРЕДСТВ СВЯЗИ</w:t>
      </w:r>
    </w:p>
    <w:p w14:paraId="330157FF">
      <w:pPr>
        <w:spacing w:after="0" w:line="275" w:lineRule="exact"/>
        <w:ind w:right="-2" w:firstLine="567"/>
        <w:jc w:val="both"/>
        <w:rPr>
          <w:sz w:val="24"/>
          <w:szCs w:val="24"/>
        </w:rPr>
      </w:pPr>
    </w:p>
    <w:p w14:paraId="3EFCCD38">
      <w:pPr>
        <w:spacing w:after="0" w:line="246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9.1. Размещение кабельных линий связи, телевидения, радио, интернет и иных подобных сетей, предназначенных для инженерно-технического обеспечения зданий, осуществляется подземным способом (в траншеях, каналах, тоннелях) с согласования органа местного самоуправления при условии получения соответствующих технических условий эксплуатирующих организаций, нанесения трасс коммуникаций на единую схему</w:t>
      </w:r>
      <w:r>
        <w:rPr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sz w:val="24"/>
          <w:szCs w:val="24"/>
        </w:rPr>
        <w:t>электронном виде и обязательного расчета ветровой нагрузки е учетом существующих линий.</w:t>
      </w:r>
    </w:p>
    <w:p w14:paraId="2111A6E2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9.2. Проводка наружных коммуникаций к зданиям иным способом (воздушным, надземным) допускается только в случае невозможности размещения их под землей с согласованием органами местного самоуправления, при условии получения соответствующих технических условий эксплуатирующих организаций, нанесением трасс коммуникаций на единую схему в электронном виде, обязательного расчета ветровой нагрузки с учетом существующих линий и соблюдением требований, регламентированных законодательством Российской Федерации (ГОСТ и СНиП - Правила технического обслуживания и ремонта линий кабельных, воздушных и смешанных местных сетей связи (Утверждено Министерством связи РФ от 07 октября 1996 года), Правила проектирования, строительства и эксплуатации волоконно-оптических линий связи на воздушных линиях электропередачи напряжением 0,4-3 5 кВ. (Утверждено Министерством энергетики РФ от 27.12.2002 года. Министерством РФ по связи и информатизации от 24.04.2003 года).</w:t>
      </w:r>
    </w:p>
    <w:p w14:paraId="3567AF6C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9.3. Собственники (владельцы) обязаны содержать технические средства связи (кабели, элементы крепления кабелей, распределительные и муфтовые шкафы и другие), а также подключаемые с их помощью технические устройства в надлежащем состоянии (не допуская надрывов и/или отсутствия изоляционной оболочки, отсутствия покраски, наличия коррозии и/или механических повреждений, провеса проводов и/или намотки их на опоры освещения и линий электропередачи).</w:t>
      </w:r>
    </w:p>
    <w:p w14:paraId="313B079D">
      <w:pPr>
        <w:spacing w:after="0" w:line="6" w:lineRule="exact"/>
        <w:ind w:right="-2" w:firstLine="567"/>
        <w:jc w:val="both"/>
        <w:rPr>
          <w:sz w:val="24"/>
          <w:szCs w:val="24"/>
        </w:rPr>
      </w:pPr>
    </w:p>
    <w:p w14:paraId="0C694B5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9.4. Физические, юридические и должностные лица обязаны обеспечить соблюдение требований по проводке наружных коммуникаций на территории поселения, установленные настоящими разделом Правил.</w:t>
      </w:r>
    </w:p>
    <w:p w14:paraId="1033D588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D313B5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9.5. ЗАПРЕЩАЕТСЯ:</w:t>
      </w:r>
    </w:p>
    <w:p w14:paraId="02D9CB58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FFD821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9.5.1. Использовать в качестве крепления подвесных линий связи и воздушно-кабельных переходов:</w:t>
      </w:r>
    </w:p>
    <w:p w14:paraId="26C71D36">
      <w:pPr>
        <w:numPr>
          <w:ilvl w:val="0"/>
          <w:numId w:val="19"/>
        </w:numPr>
        <w:tabs>
          <w:tab w:val="left" w:pos="1321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опоры и элементы подвеса контактных сетей общественного и железнодорожного транспорта;</w:t>
      </w:r>
    </w:p>
    <w:p w14:paraId="3DC6C89F">
      <w:pPr>
        <w:numPr>
          <w:ilvl w:val="0"/>
          <w:numId w:val="19"/>
        </w:numPr>
        <w:tabs>
          <w:tab w:val="left" w:pos="1249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элементы обустройства автомобильных дорог: дорожные ограждения, элементы и конструкции, предназначенные для размещения светофоров, дорожных знаков;</w:t>
      </w:r>
    </w:p>
    <w:p w14:paraId="0DF64442">
      <w:pPr>
        <w:spacing w:after="0" w:line="2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0983ED77">
      <w:pPr>
        <w:numPr>
          <w:ilvl w:val="0"/>
          <w:numId w:val="19"/>
        </w:numPr>
        <w:tabs>
          <w:tab w:val="left" w:pos="1287"/>
        </w:tabs>
        <w:spacing w:after="0" w:line="239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элементы фасадов, крыш, стен зданий и сооружений (дымоходы, вентиляция, антенны систем коллективного приема телевидения и радио, фронтоны, козырьки, двери, окна).</w:t>
      </w:r>
    </w:p>
    <w:p w14:paraId="27F30A46">
      <w:pPr>
        <w:spacing w:after="0" w:line="1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49AF6373">
      <w:pPr>
        <w:spacing w:after="0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9.5.2. Пересекать дороги при прокладке кабелей связи воздушным способом от одного здания к другому.</w:t>
      </w:r>
    </w:p>
    <w:p w14:paraId="616D3787">
      <w:pPr>
        <w:spacing w:after="0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9.5.3. Размещать запасы кабеля вне распределительного муфтового шкафа.</w:t>
      </w:r>
    </w:p>
    <w:p w14:paraId="346BB607">
      <w:pPr>
        <w:spacing w:after="0" w:line="200" w:lineRule="exact"/>
        <w:ind w:right="-2" w:firstLine="567"/>
        <w:jc w:val="both"/>
        <w:rPr>
          <w:sz w:val="24"/>
          <w:szCs w:val="24"/>
        </w:rPr>
      </w:pPr>
    </w:p>
    <w:p w14:paraId="009EF0B2">
      <w:pPr>
        <w:spacing w:after="0" w:line="312" w:lineRule="exact"/>
        <w:ind w:right="-2" w:firstLine="567"/>
        <w:jc w:val="both"/>
        <w:rPr>
          <w:sz w:val="24"/>
          <w:szCs w:val="24"/>
        </w:rPr>
      </w:pPr>
    </w:p>
    <w:p w14:paraId="08C870E6">
      <w:pPr>
        <w:spacing w:after="0" w:line="277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10. СТРОИТЕЛЬСТВО, УСТАНОВКА, СОДЕРЖАНИЕ И ДЕМОНТАЖ МАЛЫХ АРХИТЕКТУРНЫХ ФОРМ</w:t>
      </w:r>
    </w:p>
    <w:p w14:paraId="17DA7D2B">
      <w:pPr>
        <w:spacing w:after="0" w:line="188" w:lineRule="exact"/>
        <w:ind w:right="-2" w:firstLine="567"/>
        <w:jc w:val="both"/>
        <w:rPr>
          <w:sz w:val="24"/>
          <w:szCs w:val="24"/>
        </w:rPr>
      </w:pPr>
    </w:p>
    <w:p w14:paraId="6BA98A51">
      <w:pPr>
        <w:spacing w:after="0" w:line="245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10.1. Строительство, установка, содержание и демонтаж малых архитектурных форм обеспечивается собственниками (владельцами) земельных участков в границах принадлежащих им земельных участков; на земельных участках, находящихся в муниципальной собственности, а также на земельных участках, государственная собственность на которые не разграничена, обеспечивается администрацией сельского поселения.</w:t>
      </w:r>
    </w:p>
    <w:p w14:paraId="064CD70B">
      <w:pPr>
        <w:spacing w:after="0" w:line="4" w:lineRule="exact"/>
        <w:ind w:right="-2" w:firstLine="567"/>
        <w:jc w:val="both"/>
        <w:rPr>
          <w:sz w:val="24"/>
          <w:szCs w:val="24"/>
        </w:rPr>
      </w:pPr>
    </w:p>
    <w:p w14:paraId="213C0EFC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10.2. Установка малых архитектурных форм и элементов внешнего благоустройства (киосков, павильонов, палаток, сезонных рынков, оград, заборов, газонных ограждений, остановочных транспортных павильонов, телефонных кабин, ограждений тротуаров, детских спортивных площадок, рекламных тумб, стендов, щитов для газет, афиш и объявлений, подсветки зданий, памятников, реклам, фонарей уличного освещения, опорных столбов и пр.), капитальный ремонт тротуаров допускается с разрешения администрации сельского поселения при наличии согласованного проекта с санитарно-эпидемиологическим надзором, при этом должно быть соблюдено целевое назначение земельного участка</w:t>
      </w:r>
    </w:p>
    <w:p w14:paraId="486C2B96">
      <w:pPr>
        <w:spacing w:after="0" w:line="8" w:lineRule="exact"/>
        <w:ind w:right="-2" w:firstLine="567"/>
        <w:jc w:val="both"/>
        <w:rPr>
          <w:sz w:val="24"/>
          <w:szCs w:val="24"/>
        </w:rPr>
      </w:pPr>
    </w:p>
    <w:p w14:paraId="3357269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10.3. К установке малых архитектурных форм предъявляются следующие требования:</w:t>
      </w:r>
    </w:p>
    <w:p w14:paraId="4DD38263">
      <w:pPr>
        <w:numPr>
          <w:ilvl w:val="0"/>
          <w:numId w:val="20"/>
        </w:numPr>
        <w:tabs>
          <w:tab w:val="left" w:pos="1162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соответствие характеру архитектурного и ландшафтного окружения элементов благоустройства территории;</w:t>
      </w:r>
    </w:p>
    <w:p w14:paraId="2F78C4D8">
      <w:pPr>
        <w:numPr>
          <w:ilvl w:val="0"/>
          <w:numId w:val="20"/>
        </w:numPr>
        <w:tabs>
          <w:tab w:val="left" w:pos="1196"/>
        </w:tabs>
        <w:spacing w:after="0" w:line="273" w:lineRule="exact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декоративные и эксплуатационные качества материалов, их сохранность на протяжении длительного периода с учетом неблагоприятного воздействия внешней среды;</w:t>
      </w:r>
    </w:p>
    <w:p w14:paraId="7EA7EDF1">
      <w:pPr>
        <w:numPr>
          <w:ilvl w:val="0"/>
          <w:numId w:val="20"/>
        </w:numPr>
        <w:tabs>
          <w:tab w:val="left" w:pos="1335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эстетичность, функциональность, прочность, надежность, безопасность конструкции.</w:t>
      </w:r>
    </w:p>
    <w:p w14:paraId="65919048">
      <w:pPr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10.4. Собственники малых архитектурных форм обязаны:</w:t>
      </w:r>
    </w:p>
    <w:p w14:paraId="6BC55C53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07E3477">
      <w:pPr>
        <w:numPr>
          <w:ilvl w:val="1"/>
          <w:numId w:val="21"/>
        </w:numPr>
        <w:tabs>
          <w:tab w:val="left" w:pos="1100"/>
        </w:tabs>
        <w:spacing w:after="0" w:line="25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содержать малые архитектурные формы в чистоте и исправном состоянии;</w:t>
      </w:r>
    </w:p>
    <w:p w14:paraId="409585C5">
      <w:pPr>
        <w:numPr>
          <w:ilvl w:val="1"/>
          <w:numId w:val="21"/>
        </w:numPr>
        <w:tabs>
          <w:tab w:val="left" w:pos="1100"/>
        </w:tabs>
        <w:spacing w:after="0" w:line="25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весенний период производить плановый осмотр малых архитектурных форм, производить их очистку от старой краски, ржавчины, окраску, а также замену сломанных элементов;</w:t>
      </w:r>
    </w:p>
    <w:p w14:paraId="195AA598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6FF7676">
      <w:pPr>
        <w:numPr>
          <w:ilvl w:val="1"/>
          <w:numId w:val="21"/>
        </w:numPr>
        <w:tabs>
          <w:tab w:val="left" w:pos="113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обустраивать песочницы с гладкой ограждающей поверхностью, менять песок в песочницах не менее одного раза в год;</w:t>
      </w:r>
    </w:p>
    <w:p w14:paraId="5B2A123F">
      <w:pPr>
        <w:numPr>
          <w:ilvl w:val="1"/>
          <w:numId w:val="21"/>
        </w:numPr>
        <w:tabs>
          <w:tab w:val="left" w:pos="1162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следить за соответствием требованиям прочности, надежности и безопасности конструктивных элементов оборудования детских, спортивных, хозяйственных площадок</w:t>
      </w:r>
    </w:p>
    <w:p w14:paraId="05EE70F2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48D7854">
      <w:pPr>
        <w:numPr>
          <w:ilvl w:val="0"/>
          <w:numId w:val="21"/>
        </w:numPr>
        <w:tabs>
          <w:tab w:val="left" w:pos="46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площадок для отдыха;</w:t>
      </w:r>
    </w:p>
    <w:p w14:paraId="756311D9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958238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10.5. ЗАПРЕЩАЕТСЯ:</w:t>
      </w:r>
    </w:p>
    <w:p w14:paraId="2AB790B4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06A2E03">
      <w:pPr>
        <w:numPr>
          <w:ilvl w:val="0"/>
          <w:numId w:val="22"/>
        </w:numPr>
        <w:tabs>
          <w:tab w:val="left" w:pos="1100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использовать малые архитектурные формы не по назначению;</w:t>
      </w:r>
    </w:p>
    <w:p w14:paraId="261DB190">
      <w:pPr>
        <w:spacing w:after="0" w:line="2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3B936F8E">
      <w:pPr>
        <w:numPr>
          <w:ilvl w:val="0"/>
          <w:numId w:val="22"/>
        </w:numPr>
        <w:tabs>
          <w:tab w:val="left" w:pos="1129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развешивать и наклеивать любую информационно-печатную продукцию на малых архитектурных формах;</w:t>
      </w:r>
    </w:p>
    <w:p w14:paraId="2E076EFD">
      <w:pPr>
        <w:numPr>
          <w:ilvl w:val="0"/>
          <w:numId w:val="22"/>
        </w:numPr>
        <w:tabs>
          <w:tab w:val="left" w:pos="1153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ломать и повреждать малые архитектурные формы и их конструктивные элементы.</w:t>
      </w:r>
    </w:p>
    <w:p w14:paraId="7E2FBD64">
      <w:pPr>
        <w:spacing w:after="0" w:line="236" w:lineRule="exact"/>
        <w:ind w:right="-2" w:firstLine="567"/>
        <w:jc w:val="both"/>
        <w:rPr>
          <w:sz w:val="24"/>
          <w:szCs w:val="24"/>
        </w:rPr>
      </w:pPr>
    </w:p>
    <w:p w14:paraId="3C39224B">
      <w:pPr>
        <w:spacing w:after="0" w:line="273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11. УСТАНОВКА И СОДЕРЖАНИЕ НЕСТАЦИОНАРНЫХ ТОРГОВЫХ ОБЪЕКТОВ</w:t>
      </w:r>
    </w:p>
    <w:p w14:paraId="278582F5">
      <w:pPr>
        <w:spacing w:after="0" w:line="197" w:lineRule="exact"/>
        <w:ind w:right="-2" w:firstLine="567"/>
        <w:jc w:val="both"/>
        <w:rPr>
          <w:sz w:val="24"/>
          <w:szCs w:val="24"/>
        </w:rPr>
      </w:pPr>
    </w:p>
    <w:p w14:paraId="7DC5FD4F">
      <w:pPr>
        <w:spacing w:after="0" w:line="244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11.1. Установка нестационарных торговых объектов, точек выносной и мелкорозничной торговли осуществляется в соответствии с Решением органов местного самоуправления.</w:t>
      </w:r>
    </w:p>
    <w:p w14:paraId="48B292E9">
      <w:pPr>
        <w:spacing w:after="0" w:line="6" w:lineRule="exact"/>
        <w:ind w:right="-2" w:firstLine="567"/>
        <w:jc w:val="both"/>
        <w:rPr>
          <w:sz w:val="24"/>
          <w:szCs w:val="24"/>
        </w:rPr>
      </w:pPr>
    </w:p>
    <w:p w14:paraId="61C78D5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11.2. Владельцы нестационарных торговых объектов, точек выносной и мелкорозничной торговли обязаны содержать их и прилегающую территорию в надлежащем санитарно-эстетическом состоянии. Своевременно (или по требованию органов местного самоуправления) производить ремонт, отделку и окраску, в соответствии с выданным разрешением.</w:t>
      </w:r>
    </w:p>
    <w:p w14:paraId="202C6FF4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0C59E4A0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11.3. Обязательным для владельцев нестационарных торговых объектов, точек выносной и мелкорозничной торговли является установка емкостей для сбора бытовых отходов и заключение договора со специализированной организацией на их вывоз.</w:t>
      </w:r>
    </w:p>
    <w:p w14:paraId="5120F160">
      <w:pPr>
        <w:spacing w:after="0" w:line="241" w:lineRule="exact"/>
        <w:ind w:right="-2" w:firstLine="567"/>
        <w:jc w:val="both"/>
        <w:rPr>
          <w:sz w:val="24"/>
          <w:szCs w:val="24"/>
        </w:rPr>
      </w:pPr>
    </w:p>
    <w:p w14:paraId="63E38990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12. ДЕТСКИЕ ИГОРОВЫЕ И СПОРТИВНЫЕ ПЛОЩАДКИ</w:t>
      </w:r>
    </w:p>
    <w:p w14:paraId="04802012">
      <w:pPr>
        <w:spacing w:after="0" w:line="275" w:lineRule="exact"/>
        <w:ind w:right="-2" w:firstLine="567"/>
        <w:jc w:val="both"/>
        <w:rPr>
          <w:sz w:val="24"/>
          <w:szCs w:val="24"/>
        </w:rPr>
      </w:pPr>
    </w:p>
    <w:p w14:paraId="2983A45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 Детские игровые площадки:</w:t>
      </w:r>
    </w:p>
    <w:p w14:paraId="644A46CC">
      <w:pPr>
        <w:spacing w:after="0" w:line="36" w:lineRule="exact"/>
        <w:ind w:right="-2" w:firstLine="567"/>
        <w:jc w:val="both"/>
        <w:rPr>
          <w:sz w:val="24"/>
          <w:szCs w:val="24"/>
        </w:rPr>
      </w:pPr>
    </w:p>
    <w:p w14:paraId="5E38E09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12.1.1. Детские игровые площадки предназначены для игр и активного отдыха детей разных возрастов.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интересам.</w:t>
      </w:r>
    </w:p>
    <w:p w14:paraId="163D9C6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12.1.2. Детские игровые площадки должны быть ограждены от транзитного пешеходного движения, разворотных площадок, площадок для установки мусоросборников, участков постоянного и временного хранения автотранспортных средств. При условии изоляции детских площадок зелеными насаждениями (деревья, кустарники) минимальное расстояние от границ детских площадок до гостевых стоянок и участков постоянного и временного хранения автотранспортных средств принимается согласно действующим СанПиН: от площадок мусоросборников не менее 15 метров.</w:t>
      </w:r>
    </w:p>
    <w:p w14:paraId="22623CDA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2EB92AE9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12.1.3. На детских игровых площадках во избежание травматизма необходимо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и фундаментов детского оборудования.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14:paraId="6BDEAEFA">
      <w:pPr>
        <w:spacing w:after="0" w:line="6" w:lineRule="exact"/>
        <w:ind w:right="-2" w:firstLine="567"/>
        <w:jc w:val="both"/>
        <w:rPr>
          <w:sz w:val="24"/>
          <w:szCs w:val="24"/>
        </w:rPr>
      </w:pPr>
    </w:p>
    <w:p w14:paraId="7C3F376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12.1.4. Обязательный перечень элементов благоустройства территории на детской игровой площадке включает: мягкие виды покрытия (песчаное, уплотненное песчаное на грунтовом основании или гравийной крошке, мягкое резиновое или мягкое синтетическое), озеленение, игровое оборудование, скамьи и урны, осветительное оборудование. При травяном покрытии площадок должны быть обустроены пешеходные дорожки к оборудованию (с твердым, мягким или комбинированным видами покрытия).</w:t>
      </w:r>
    </w:p>
    <w:p w14:paraId="2306C326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212609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12.1.5. Спортивные площадки предназначены для занятий физкультурой и спортом всех возрастных групп населения.</w:t>
      </w:r>
    </w:p>
    <w:p w14:paraId="6DE2683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12.1.6. Обязательный перечень элементов благоустройства территории на спортивной площадке включает: мягкие (песчаное, уплотненное песчаное на грунтовом основании или гравийной крошке, мягкое резиновое или мягкое синтетическое) или газонные виды покрытия, спортивное оборудование, турники.</w:t>
      </w:r>
    </w:p>
    <w:p w14:paraId="2FA7A85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12.1.7. Детские и спортивные площадки должны быть оборудованы стендом с правилами поведения на площадке и пользования спортивно-игровым оборудованием, номерами телефонов организаций, ответственных за обслуживание, и аварийно-спасательных служб.</w:t>
      </w:r>
    </w:p>
    <w:p w14:paraId="6E973999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12.1.8. Осветительное оборудование должно функционировать в режиме освещения территории, на которой расположена площадка. Не допускается размещение осветительного оборудования на высоте менее 2,5 метра.</w:t>
      </w:r>
    </w:p>
    <w:p w14:paraId="121F778C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7D9453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12.2.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Игровое и спортивное оборудование:</w:t>
      </w:r>
    </w:p>
    <w:p w14:paraId="40C982D0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979362A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12.2.1. Игровое и спортивное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</w:t>
      </w:r>
    </w:p>
    <w:p w14:paraId="7DF503DB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1B5E92C7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12.2.2. При размещении игрового, спортивного оборудования на детских игровых и спортивных площадках необходимо соблюдать минимальные расстояния безопасности.</w:t>
      </w:r>
    </w:p>
    <w:p w14:paraId="10C553A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12.2.3. Игровое и спортивное оборудование на территории поселения представлено игровыми, физкультурно-оздоровительными устройствами, сооружениями и (или) их комплексами. При выборе состава игрового и спортивного оборудования для детей и подростков необходимо обеспечивать соответствие оборудования анатомо-физиологическим особенностям разных возрастных групп.</w:t>
      </w:r>
    </w:p>
    <w:p w14:paraId="55E86DDC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3EAEB4CE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12.2.4. Спортивное оборудование в виде специальных физкультурных снарядов, турников и тренажеров может быть, как заводского изготовления, так и выполненным из бревен и брусьев со специально обработанной поверхностью, исключающей получение травм (отсутствие трещин, сколов). При размещении спортивного оборудования следует руководствоваться каталогами сертифицированного оборудования.</w:t>
      </w:r>
    </w:p>
    <w:p w14:paraId="1465937A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134F49E1">
      <w:pPr>
        <w:spacing w:after="0" w:line="242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12.2.5. На территории детских игровых и спортивных площадках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ЗАПРЕЩАЕТСЯ:</w:t>
      </w:r>
    </w:p>
    <w:p w14:paraId="6C0A22B4">
      <w:pPr>
        <w:numPr>
          <w:ilvl w:val="0"/>
          <w:numId w:val="23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захламлять мусором, бытовыми крупногабаритными отходами;</w:t>
      </w:r>
    </w:p>
    <w:p w14:paraId="31D30930">
      <w:pPr>
        <w:spacing w:after="0" w:line="2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3C28D6FC">
      <w:pPr>
        <w:numPr>
          <w:ilvl w:val="0"/>
          <w:numId w:val="23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складировать строительные материалы;</w:t>
      </w:r>
    </w:p>
    <w:p w14:paraId="0E55B65A">
      <w:pPr>
        <w:spacing w:after="0" w:line="1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41982288">
      <w:pPr>
        <w:numPr>
          <w:ilvl w:val="0"/>
          <w:numId w:val="23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оставлять транспортные средства, маломерные суда, самоходные машины;</w:t>
      </w:r>
    </w:p>
    <w:p w14:paraId="635BEB03">
      <w:pPr>
        <w:spacing w:after="0" w:line="2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263607ED">
      <w:pPr>
        <w:numPr>
          <w:ilvl w:val="0"/>
          <w:numId w:val="23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хранить и размещать разукомплектованные транспортные средства;</w:t>
      </w:r>
    </w:p>
    <w:p w14:paraId="784E2067">
      <w:pPr>
        <w:spacing w:after="0" w:line="1" w:lineRule="exact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</w:p>
    <w:p w14:paraId="087BDCAF">
      <w:pPr>
        <w:numPr>
          <w:ilvl w:val="0"/>
          <w:numId w:val="23"/>
        </w:numPr>
        <w:tabs>
          <w:tab w:val="left" w:pos="1119"/>
        </w:tabs>
        <w:spacing w:after="0" w:line="240" w:lineRule="auto"/>
        <w:ind w:right="-2" w:firstLine="567"/>
        <w:jc w:val="both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в зимний период складировать снежные массы с проездов и внутри домовых территорий.</w:t>
      </w:r>
    </w:p>
    <w:p w14:paraId="687415D0">
      <w:pPr>
        <w:spacing w:after="0" w:line="236" w:lineRule="exact"/>
        <w:ind w:right="-2" w:firstLine="567"/>
        <w:jc w:val="both"/>
        <w:rPr>
          <w:sz w:val="24"/>
          <w:szCs w:val="24"/>
        </w:rPr>
      </w:pPr>
    </w:p>
    <w:p w14:paraId="48657BD3">
      <w:pPr>
        <w:spacing w:after="0" w:line="273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13. ПОРЯДОК СОДЕРЖАНИЯ ЖИЛЫХ И НЕЖИЛЫХ ЗДАНИЙ, СТРОЕНИЙ И СООРУЖЕНИЙ</w:t>
      </w:r>
    </w:p>
    <w:p w14:paraId="27666F38">
      <w:pPr>
        <w:spacing w:after="0" w:line="197" w:lineRule="exact"/>
        <w:ind w:right="-2" w:firstLine="567"/>
        <w:jc w:val="both"/>
        <w:rPr>
          <w:sz w:val="24"/>
          <w:szCs w:val="24"/>
        </w:rPr>
      </w:pPr>
    </w:p>
    <w:p w14:paraId="57C76B7F">
      <w:pPr>
        <w:spacing w:after="0" w:line="24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13.1. Владельцы зданий, строений, домовладений и сооружений (юридические и физические лица) обязаны содержать фасады принадлежащих им зданий и всех элементов внешнего благоустройства, относящихся к ним, в образцовом техническом и эстетическом состоянии.</w:t>
      </w:r>
    </w:p>
    <w:p w14:paraId="3CC268E0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14BB9CE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13.2. Ремонт, окраска зданий, домовладений выполняются за счет средств и силами их владельцев или строительными организациями на договорной основе.</w:t>
      </w:r>
    </w:p>
    <w:p w14:paraId="18F6C036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13.3. Предприятия, организации, ведомства, предприятия жилищно-коммунального хозяйства, граждане, владеющие домами на праве личной собственности, обязаны эксплуатировать здания, строения и сооружения, а также производить их ремонт в соответствии с установленными правилами и нормами технической эксплуатации.</w:t>
      </w:r>
    </w:p>
    <w:p w14:paraId="3C137ED2">
      <w:pPr>
        <w:spacing w:after="0" w:line="36" w:lineRule="exact"/>
        <w:ind w:right="-2" w:firstLine="567"/>
        <w:jc w:val="both"/>
        <w:rPr>
          <w:sz w:val="24"/>
          <w:szCs w:val="24"/>
        </w:rPr>
      </w:pPr>
    </w:p>
    <w:p w14:paraId="4933C5F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13.4. Все вновь возводимые усадебные, одно-, двухквартирные жилые дома должны быть расположены на расстоянии от:</w:t>
      </w:r>
    </w:p>
    <w:p w14:paraId="59551C65">
      <w:pPr>
        <w:numPr>
          <w:ilvl w:val="0"/>
          <w:numId w:val="24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красной линии улиц не менее чем на 5 метров;</w:t>
      </w:r>
    </w:p>
    <w:p w14:paraId="760B0C36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4F1BF58">
      <w:pPr>
        <w:numPr>
          <w:ilvl w:val="0"/>
          <w:numId w:val="24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красной линии проездов не менее чем на 3 метра;</w:t>
      </w:r>
    </w:p>
    <w:p w14:paraId="2DE9CF30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61A4F19">
      <w:pPr>
        <w:numPr>
          <w:ilvl w:val="0"/>
          <w:numId w:val="24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границы смежного участка не менее чем на 3 метра.</w:t>
      </w:r>
    </w:p>
    <w:p w14:paraId="3B97099C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792648E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13.5. Расстояние от вновь возводимых хозяйственных построек до:</w:t>
      </w:r>
    </w:p>
    <w:p w14:paraId="306216DC">
      <w:pPr>
        <w:numPr>
          <w:ilvl w:val="0"/>
          <w:numId w:val="25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красных линий улиц и проездов должно быть не менее 5 метров;</w:t>
      </w:r>
    </w:p>
    <w:p w14:paraId="24F40699">
      <w:pPr>
        <w:numPr>
          <w:ilvl w:val="0"/>
          <w:numId w:val="25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границы соседнего участка – не менее 4 метров;</w:t>
      </w:r>
    </w:p>
    <w:p w14:paraId="142E0BB7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36F9ABE">
      <w:pPr>
        <w:numPr>
          <w:ilvl w:val="0"/>
          <w:numId w:val="25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жилых строений – не менее 15 метров.</w:t>
      </w:r>
    </w:p>
    <w:p w14:paraId="7EFC7EF2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7F34544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13.6. Для отвода воды с крыш домовладелец обязан установить водосборные желоба и организовать водосток в отводную канаву, устроенную на своем земельном участке, на расстоянии не менее 1 метра от смежного земельного участка.</w:t>
      </w:r>
    </w:p>
    <w:p w14:paraId="4C7E4F75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3B9353A5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13.7. Фасады зданий, строений и сооружений не должны иметь видимых повреждений (разрушения отделочного слоя и водосточных труб, воронок, изменения цветового фона и т.п.), занимающих более 10% фасадной поверхности.</w:t>
      </w:r>
    </w:p>
    <w:p w14:paraId="238FF37F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3ADCA1C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13.8. Необходимость и периодичность проведения работ по ремонту и окраске фасадов зданий определяются:</w:t>
      </w:r>
    </w:p>
    <w:p w14:paraId="39FB685B">
      <w:pPr>
        <w:numPr>
          <w:ilvl w:val="0"/>
          <w:numId w:val="26"/>
        </w:numPr>
        <w:tabs>
          <w:tab w:val="left" w:pos="11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владельцами исходя из существующего состояния фасада;</w:t>
      </w:r>
    </w:p>
    <w:p w14:paraId="53E5D51E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E3B6DD8">
      <w:pPr>
        <w:numPr>
          <w:ilvl w:val="0"/>
          <w:numId w:val="26"/>
        </w:numPr>
        <w:tabs>
          <w:tab w:val="left" w:pos="111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администрацией сельского поселения – с обязательной выдачей соответствующих предписаний.</w:t>
      </w:r>
    </w:p>
    <w:p w14:paraId="04CB8554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13.9. Ремонт и окраска фасадов зданий, не представляющих историко-архитектурную ценность, выполняется в соответствии с паспортом колеров либо эскизным проектом, согласованным с органом местного самоуправления.</w:t>
      </w:r>
    </w:p>
    <w:p w14:paraId="154AB3E7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0293AEA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13.10. При проведении работ на фасадах зданий, представляющих историко-архитектурную ценность, необходимо наличие специального проекта, согласованного с органами по охране памятников истории и культуры.</w:t>
      </w:r>
    </w:p>
    <w:p w14:paraId="0EC7A44B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87C5403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13.11. Строительный мусор, образуемый при ремонте зданий, должен собираться и ежедневно вывозиться в места санкционированного складирования.</w:t>
      </w:r>
    </w:p>
    <w:p w14:paraId="158807EF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13.12. После окончания работ на фасадах зданий обязательна очистка, мойка прилегающих строений и территорий (пешеходных дорожек, улиц, газонов и т.д.).</w:t>
      </w:r>
    </w:p>
    <w:p w14:paraId="0F6166DE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13.13. В начале каждой улицы и крайнем домовладении, должны располагаться таблички с наименованием улиц, на фасаде каждого дома устанавливается номерной знак утвержденного образца.</w:t>
      </w:r>
    </w:p>
    <w:p w14:paraId="2771C8AA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E6B23C9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Ответственность за исправность номерного знака несет владелец дома.</w:t>
      </w:r>
    </w:p>
    <w:p w14:paraId="061B9960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F2FF169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13.14. У входа в подъезд устанавливаются указатели номеров квартир, сгруппированные поэтажно, на каждой двери квартиры должен быть номер.</w:t>
      </w:r>
    </w:p>
    <w:p w14:paraId="21540499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13.15. За установку и содержание на фасадах зданий вывесок, реклам, аншлагов, номерных знаков несут ответственность владельцы зданий.</w:t>
      </w:r>
    </w:p>
    <w:p w14:paraId="4AB569AC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13.16. С наступлением темного времени суток должны освещаться дворы, указатели квартир у входа в подъезд и каждая площадка лестничной клетки. Лестницы, не имеющие естественного освещения, должны освещаться в течение круглых суток.</w:t>
      </w:r>
    </w:p>
    <w:p w14:paraId="6C34231D">
      <w:pPr>
        <w:spacing w:after="0" w:line="241" w:lineRule="exact"/>
        <w:ind w:right="-2" w:firstLine="567"/>
        <w:jc w:val="both"/>
        <w:rPr>
          <w:sz w:val="24"/>
          <w:szCs w:val="24"/>
        </w:rPr>
      </w:pPr>
    </w:p>
    <w:p w14:paraId="2C03DBB0">
      <w:pPr>
        <w:spacing w:after="0" w:line="257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14. ПОРЯДОК СТРОИТЕЛЬСТВА (РЕМОНТА) ПОДЗЕМНЫХ КОММУНИКАЦИЙ, КАПИТАЛЬНОГО РЕМОНТА УЛИЦ, ТРОТУАРОВ И ДРУГИХ ВИДОВ ЗЕМЛЯННЫХ РАБОТ</w:t>
      </w:r>
    </w:p>
    <w:p w14:paraId="216B5ACD">
      <w:pPr>
        <w:spacing w:after="0" w:line="217" w:lineRule="exact"/>
        <w:ind w:right="-2" w:firstLine="567"/>
        <w:jc w:val="both"/>
        <w:rPr>
          <w:sz w:val="24"/>
          <w:szCs w:val="24"/>
        </w:rPr>
      </w:pPr>
    </w:p>
    <w:p w14:paraId="5871EE97">
      <w:pPr>
        <w:spacing w:after="0" w:line="250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14.1. Производство строительства (ремонта) подземных коммуникаций и других видов земляных работ осуществляется на основании письменного разрешения (ордера на проведение земельных работ) администрации сельского поселения.</w:t>
      </w:r>
    </w:p>
    <w:p w14:paraId="15216BE9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58B1B4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14.2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Разрешение на производство работ по строительству, реконструкции, ремонту коммуникаций выдается при предъявлении:</w:t>
      </w:r>
    </w:p>
    <w:p w14:paraId="64DA6C41">
      <w:pPr>
        <w:numPr>
          <w:ilvl w:val="1"/>
          <w:numId w:val="27"/>
        </w:numPr>
        <w:tabs>
          <w:tab w:val="left" w:pos="1191"/>
        </w:tabs>
        <w:spacing w:after="0" w:line="254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проекта проведения работ, согласованного с заинтересованными службами, отвечающими за сохранность инженерных коммуникаций;</w:t>
      </w:r>
    </w:p>
    <w:p w14:paraId="2151BBB4">
      <w:pPr>
        <w:numPr>
          <w:ilvl w:val="1"/>
          <w:numId w:val="27"/>
        </w:numPr>
        <w:tabs>
          <w:tab w:val="left" w:pos="1191"/>
        </w:tabs>
        <w:spacing w:after="0" w:line="254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схемы движения транспорта и пешеходов, согласованной с государственной инспекцией по безопасности дорожного движения;</w:t>
      </w:r>
    </w:p>
    <w:p w14:paraId="61ED5E6A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9ADF26F">
      <w:pPr>
        <w:numPr>
          <w:ilvl w:val="1"/>
          <w:numId w:val="27"/>
        </w:numPr>
        <w:tabs>
          <w:tab w:val="left" w:pos="119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условий производства работ, согласованных сельского поселения;</w:t>
      </w:r>
    </w:p>
    <w:p w14:paraId="03B168C5">
      <w:pPr>
        <w:numPr>
          <w:ilvl w:val="1"/>
          <w:numId w:val="27"/>
        </w:numPr>
        <w:tabs>
          <w:tab w:val="left" w:pos="1134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календарного графика производства работ, а также соглашения с собственником или уполномоченным им лицом о восстановлении благоустройства земельного участка, на территории которого будут проводиться работы по строительству, реконструкции, ремонту коммуникаций.</w:t>
      </w:r>
    </w:p>
    <w:p w14:paraId="704C6C6C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14.3. При производстве работ, связанных с необходимостью восстановления покрытия дорог, тротуаров или газонов, разрешение на производство земляных работ выдаётся только по согласованию со специализированной организацией, обслуживающей дорожное покрытие, тротуары, газоны.</w:t>
      </w:r>
    </w:p>
    <w:p w14:paraId="1470EF93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Копия разрешения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контроля.</w:t>
      </w:r>
    </w:p>
    <w:p w14:paraId="6DB43682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6547B23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14.4. В случае если в процессе производства работ внесены изменения в условия, на которых выдано разрешение, исполнитель работ незамедлительно информирует администрацию Сосновского сельского поселения.</w:t>
      </w:r>
    </w:p>
    <w:p w14:paraId="06ED94D8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DC18AB4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14.5. Аварийные работы разрешается выполнять немедленно, с одновременным уведомлением в течение 1 часа владельцев подземных коммуникаций, попадающих в зону производства работ и соответствующих служб, ГИБДД, администрации сельского поселения и т.д. Разрешение в таких случаях оформляется одновременно, либо</w:t>
      </w:r>
      <w:r>
        <w:rPr>
          <w:rFonts w:eastAsia="Times New Roman"/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sz w:val="24"/>
          <w:szCs w:val="24"/>
        </w:rPr>
        <w:t>первый же рабочий день, если работы производятся в выходные и праздничные дни.</w:t>
      </w:r>
    </w:p>
    <w:p w14:paraId="119DD109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801D48C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14.6. Строительная организация, или физическое лицо, выполняющее строительные (ремонтные) работы, несет полную ответственность за качество восстановления нарушенного в процессе выполнения работ дорожного покрытия, тротуаров, газонов, зеленых насаждений, элементов благоустройства и т.п. и в случае выявления брака в течение года после выполнения работ обязаны устранить его.</w:t>
      </w:r>
    </w:p>
    <w:p w14:paraId="16748849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430AC7F7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14.7. Выполнение строительства (ремонта) подземных коммуникаций, капитального ремонта тротуаров и прочих земляных работ без получения разрешения, как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выполнение не указанных в разрешении видов работ, является самовольным и влечет ответственность юридических и физических лиц, предусмотренную действующим законодательством.</w:t>
      </w:r>
    </w:p>
    <w:p w14:paraId="4A1F0E84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8B30F0A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14.8. В случае обнаружения ответственными лицами несанкционированного проведения работ они должны быть немедленно приостановлены, нарушенный земляной покров должен быть восстановлен силами нарушителя.</w:t>
      </w:r>
    </w:p>
    <w:p w14:paraId="7F713F19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AD3479E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14.9. Производство работ.</w:t>
      </w:r>
    </w:p>
    <w:p w14:paraId="4D81CE91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1F9B6CD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14.9.1. Строительство (ремонт) подземных коммуникаций должно вестись в технологической последовательности согласно плану производства работ.</w:t>
      </w:r>
    </w:p>
    <w:p w14:paraId="27B5078A">
      <w:pPr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14.9.2. Строительная организация обязана до начала работ:</w:t>
      </w:r>
    </w:p>
    <w:p w14:paraId="6C84EA4C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28FA9A1">
      <w:pPr>
        <w:numPr>
          <w:ilvl w:val="1"/>
          <w:numId w:val="28"/>
        </w:numPr>
        <w:tabs>
          <w:tab w:val="left" w:pos="167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Оградить место производства работ барьерами стандартного типа, либо лентой, окрашенными в бело-красные цвета;</w:t>
      </w:r>
    </w:p>
    <w:p w14:paraId="2BFD4FC4">
      <w:pPr>
        <w:numPr>
          <w:ilvl w:val="1"/>
          <w:numId w:val="28"/>
        </w:numPr>
        <w:tabs>
          <w:tab w:val="left" w:pos="167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темное время суток обеспечить ограждение сигнальными лампами красного цвета;</w:t>
      </w:r>
    </w:p>
    <w:p w14:paraId="08A5AD14">
      <w:pPr>
        <w:numPr>
          <w:ilvl w:val="1"/>
          <w:numId w:val="28"/>
        </w:numPr>
        <w:tabs>
          <w:tab w:val="left" w:pos="1676"/>
        </w:tabs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Обеспечить установку дорожных знаков, предупреждающих о производстве строительных работ, а при необходимости схемы объезда и указателей на всем протяжении объездного маршрута;</w:t>
      </w:r>
    </w:p>
    <w:p w14:paraId="5AE60D5E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2B57A8E">
      <w:pPr>
        <w:numPr>
          <w:ilvl w:val="1"/>
          <w:numId w:val="28"/>
        </w:numPr>
        <w:tabs>
          <w:tab w:val="left" w:pos="168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Установить пешеходные мостики для обеспечения нормального движения</w:t>
      </w:r>
    </w:p>
    <w:p w14:paraId="4C5E90E2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57AC5DF">
      <w:pPr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пешеходов;</w:t>
      </w:r>
    </w:p>
    <w:p w14:paraId="73167A29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DBB229D">
      <w:pPr>
        <w:numPr>
          <w:ilvl w:val="1"/>
          <w:numId w:val="28"/>
        </w:numPr>
        <w:tabs>
          <w:tab w:val="left" w:pos="167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Выставить информационный щит («Паспорт объекта») с указанием вида работ, наименования организации, номера контактного телефона, фамилии ответственного исполнителя, сроков начала и окончания строительства (ремонта).</w:t>
      </w:r>
    </w:p>
    <w:p w14:paraId="296F2C91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AEA3C46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14.9.3. Ответственный за производство работ обязан обеспечить надлежащее содержание ограждений, дорожных знаков, указателей, освещения, информационного щита на весь период строительства (ремонта).</w:t>
      </w:r>
    </w:p>
    <w:p w14:paraId="51FC0569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14.9.4. При производстве работ плодородный слой почвы должен быть снят и использован при восстановлении разрытия.</w:t>
      </w:r>
    </w:p>
    <w:p w14:paraId="27AFB3EB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014710C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14.9.5. Разработка грунта в траншеях, пересекающих другие инженерные коммуникации, а также их последующая засыпка допускается лишь в присутствии вызванных ответственных представителей организаций, эксплуатирующих эти коммуникации.</w:t>
      </w:r>
    </w:p>
    <w:p w14:paraId="6FC47E6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14.9.6. В случае повреждения существующих подземных коммуникаций по факту повреждения составляется акт с участием заинтересованных организаций и администрации сельского поселения. Поврежденные коммуникации восстанавливаются силами и за счет виновника повреждения.</w:t>
      </w:r>
    </w:p>
    <w:p w14:paraId="23174C4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14.9.7. Восстановление нарушенного дорожного покрытия, тротуаров, газонов, зеленых насаждений, элементов благоустройства и прочего должны выполняться под техническим надзором Службы заказчика.</w:t>
      </w:r>
    </w:p>
    <w:p w14:paraId="28CA1754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5292D87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14.9.8. Датой окончания строительства подземных коммуникаций считается дата подписания акта государственной приемочной комиссией. Датой окончания ремонта (в том числе аварийного) подземных коммуникаций считается дата выдачи акта выполненных работ.</w:t>
      </w:r>
    </w:p>
    <w:p w14:paraId="318E383D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14.9.9. Производство дорожных работ, проводимых в пределах полосы отвода автомобильных дорог и в красных линиях и оказывающих влияние на безопасность дорожного движения, начинается организацией-исполнителем при наличии утвержденной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согласованной схемы организации движения и ограждения места производства дорожных работ, в соответствии с ОДМ 218.6.019-2016 «Рекомендации по организации движения и ограждению мест производства дорожных работ».</w:t>
      </w:r>
    </w:p>
    <w:p w14:paraId="7F00C358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095FD30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14.9.10. Схемы всех видов работ в пределах полосы отвода дороги или в «красных линиях» утверждаются и согласовываются с владельцем автомобильной дороги.</w:t>
      </w:r>
    </w:p>
    <w:p w14:paraId="25F48733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14.9.11. Уведомление о месте и сроках проведения работ, а также утвержденная схема передаются организацией-исполнителем в подразделения Госавтоинспекции на региональном или районном уровне, осуществляющие федеральный государственный надзор в области безопасности дорожного движения на данном участке дороги, не менее чем за одни сутки.</w:t>
      </w:r>
    </w:p>
    <w:p w14:paraId="3CE11336">
      <w:pPr>
        <w:spacing w:after="0" w:line="3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7E47A37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14.9.12. При проведении долговременных работ длительностью более 5 суток соответствующее подразделение Госавтоинспекции информируется владельцем автомобильной дороги об адресе участка, на котором намечено проведение работ, сроках их проведения не менее чем за 7 суток.</w:t>
      </w:r>
    </w:p>
    <w:p w14:paraId="783A6C30">
      <w:pPr>
        <w:spacing w:after="0" w:line="240" w:lineRule="exact"/>
        <w:ind w:right="-2" w:firstLine="567"/>
        <w:jc w:val="both"/>
        <w:rPr>
          <w:sz w:val="24"/>
          <w:szCs w:val="24"/>
        </w:rPr>
      </w:pPr>
    </w:p>
    <w:p w14:paraId="214DB688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15. БЛАГОУСТРОЙСТВО НА ТЕРРИТОРИЯХ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ОБЩЕСТВЕННОГО НАЗНАЧЕНИЯ</w:t>
      </w:r>
    </w:p>
    <w:p w14:paraId="6FC15FF3">
      <w:pPr>
        <w:spacing w:after="0" w:line="190" w:lineRule="exact"/>
        <w:ind w:right="-2" w:firstLine="567"/>
        <w:jc w:val="both"/>
        <w:rPr>
          <w:sz w:val="24"/>
          <w:szCs w:val="24"/>
        </w:rPr>
      </w:pPr>
    </w:p>
    <w:p w14:paraId="4D975AC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15.1 Общие положения</w:t>
      </w:r>
    </w:p>
    <w:p w14:paraId="30FBEF75">
      <w:pPr>
        <w:spacing w:after="0" w:line="275" w:lineRule="exact"/>
        <w:ind w:right="-2" w:firstLine="567"/>
        <w:jc w:val="both"/>
        <w:rPr>
          <w:sz w:val="24"/>
          <w:szCs w:val="24"/>
        </w:rPr>
      </w:pPr>
    </w:p>
    <w:p w14:paraId="12B7EF8A">
      <w:pPr>
        <w:spacing w:after="0" w:line="24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15.1.1. Объектами нормирования благоустройства на территориях общественного назначения являются: общественные пространства населенных пунктов, участки и зоны общественной застройки, которые в различных сочетаниях формируют все разновидности общественных территорий муниципального образования.</w:t>
      </w:r>
    </w:p>
    <w:p w14:paraId="15985A75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E90871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15.1.2. На территориях общественного назначения при благоустройстве необходимо обеспечивать: открытость и проницаемость территорий для визуального восприятия (отсутствие глухих оград), условия беспрепятственного передвижения населения (включая маломобильные группы),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пункта.</w:t>
      </w:r>
    </w:p>
    <w:p w14:paraId="074930FB">
      <w:pPr>
        <w:spacing w:after="0" w:line="240" w:lineRule="exact"/>
        <w:ind w:right="-2" w:firstLine="567"/>
        <w:jc w:val="both"/>
        <w:rPr>
          <w:sz w:val="24"/>
          <w:szCs w:val="24"/>
        </w:rPr>
      </w:pPr>
    </w:p>
    <w:p w14:paraId="00D025F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15.2. Общественные пространства</w:t>
      </w:r>
    </w:p>
    <w:p w14:paraId="5992EE3B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5E4C4F00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15.2.1. Общественные пространства сельского поселения включают пешеходные коммуникации, пешеходные зоны, участки активно посещаемой общественной застройки, участки озеленения, расположенные в составе населенного пункта.</w:t>
      </w:r>
    </w:p>
    <w:p w14:paraId="4B3A9468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69ED432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15.2.2. Участки общественной застройки с активным режимом посещения - это учреждения органов власти и управления, торговли, культуры, искусства, образования, медицинские пункты и т.п. они могут быть организованы с выделением приобъектной территории, либо без нее, в этом случае границы участка следует устанавливать совпадающими с внешним контуром подошвы застройки зданий и сооружений.</w:t>
      </w:r>
    </w:p>
    <w:p w14:paraId="5BC9C696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4E8C3DA1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15.2.3. Участки озеленения на территории общественных пространств сельского поселения проектируются в виде цветников, газонов, одиночных, групповых, рядовых посадок, вертикальных, многоярусных, мобильных форм озеленения.</w:t>
      </w:r>
    </w:p>
    <w:p w14:paraId="0DC7D754">
      <w:pPr>
        <w:spacing w:after="0" w:line="241" w:lineRule="exact"/>
        <w:ind w:right="-2" w:firstLine="567"/>
        <w:jc w:val="both"/>
        <w:rPr>
          <w:sz w:val="24"/>
          <w:szCs w:val="24"/>
        </w:rPr>
      </w:pPr>
    </w:p>
    <w:p w14:paraId="1274A2BA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16. БЛАГОУСТРОЙСТВО НА ТЕРРИТОРИЯХ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ЖИЛОГО НАЗНАЧЕНИЯ</w:t>
      </w:r>
    </w:p>
    <w:p w14:paraId="56A7B394">
      <w:pPr>
        <w:spacing w:after="0" w:line="238" w:lineRule="exact"/>
        <w:ind w:right="-2" w:firstLine="567"/>
        <w:jc w:val="both"/>
        <w:rPr>
          <w:sz w:val="24"/>
          <w:szCs w:val="24"/>
        </w:rPr>
      </w:pPr>
    </w:p>
    <w:p w14:paraId="06915442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16.1. Общие положения</w:t>
      </w:r>
    </w:p>
    <w:p w14:paraId="45F13559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5D137FBD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16.1.2. Объектами нормирования благоустройства на территориях жилого назначения являются: общественные пространства, участки жилой застройки, детских садов, школ, постоянного и временного хранения автотранспортных средств.</w:t>
      </w:r>
    </w:p>
    <w:p w14:paraId="6CB5F5A4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16.2. Общественные пространства</w:t>
      </w:r>
    </w:p>
    <w:p w14:paraId="145854FD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690E696A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16.2.1. Общественные пространства на территориях жилого назначения формируются системой пешеходных коммуникаций, участков учреждений обслуживания жилых районов и озелененных территорий общего пользования.</w:t>
      </w:r>
    </w:p>
    <w:p w14:paraId="6EA10B33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F11CE8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16.2.2. Для учреждений обслуживания с большим количеством посетителей следует предусматривать устройство приобъектных автостоянок.</w:t>
      </w:r>
    </w:p>
    <w:p w14:paraId="2CAA356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16.2.3. Обязательный перечень элементов благоустройства на территории пешеходных коммуникаций и участков учреждений обслуживания включает: твердые виды покрытия, элементы сопряжения поверхностей, урны, малые контейнеры для мусора, осветительное оборудование, носители информации.</w:t>
      </w:r>
    </w:p>
    <w:p w14:paraId="7814BDA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16.2.4. Система озеленения включает участки зеленых насаждений вдоль пешеходных и транспортных коммуникаций (газоны, рядовые посадки деревьев и кустарников), озелененные площадки вне участков жилой застройки (спортивные, спортивно-игровые и др.).</w:t>
      </w:r>
    </w:p>
    <w:p w14:paraId="2600876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16.3. Участки жилой застройки</w:t>
      </w:r>
    </w:p>
    <w:p w14:paraId="467D01E2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050D84E4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16.3.1. Проектирование благоустройства участков жилой застройки необходимо производить с учетом Правил землепользования и застройки сельского поселения.</w:t>
      </w:r>
    </w:p>
    <w:p w14:paraId="08EC1B61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666F53D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16.3.2. Участок жилой застройки коллективного пользования должен иметь твердые виды покрытия проезда, элементы озеленения, осветительное оборудование.</w:t>
      </w:r>
    </w:p>
    <w:p w14:paraId="630A64AA">
      <w:pPr>
        <w:spacing w:after="0" w:line="240" w:lineRule="exact"/>
        <w:ind w:right="-2" w:firstLine="567"/>
        <w:jc w:val="both"/>
        <w:rPr>
          <w:sz w:val="24"/>
          <w:szCs w:val="24"/>
        </w:rPr>
      </w:pPr>
    </w:p>
    <w:p w14:paraId="73F033E2">
      <w:pPr>
        <w:spacing w:after="0" w:line="258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17. БЛАГОУСТРОЙСТВО НА ТЕРРИТОРИЯХ РЕКРЕАЦИОННОГО НАЗНАЧЕНИЯ</w:t>
      </w:r>
    </w:p>
    <w:p w14:paraId="3634E019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71D086C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17.1. Объектами нормирования благоустройства на территории сельского поселения рекреационного назначения являются объекты рекреации - зоны отдыха, парки, скверы.</w:t>
      </w:r>
    </w:p>
    <w:p w14:paraId="288C7FF4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656ABEB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17.2. Зоны отдыха - территории, предназначенные и обустроенные для организации активного массового отдыха, рекреации.</w:t>
      </w:r>
    </w:p>
    <w:p w14:paraId="38A77C03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17.3. Обязательный перечень элементов благоустройства на территории зоны отдыха включает: твердые виды покрытия проезда, комбинированные - дорожек (плитка, утопленная в газон), озеленение, скамьи, урны, малые контейнеры для мусора,</w:t>
      </w:r>
    </w:p>
    <w:p w14:paraId="6C5461D1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67197976">
      <w:pPr>
        <w:spacing w:after="0" w:line="241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17.4. На территории сельского поселения возможно проектирование следующих видов парков: многофункциональные, специализированные. Проектирование благоустройства парка зависит от его функционального назначения.</w:t>
      </w:r>
    </w:p>
    <w:p w14:paraId="447B340E">
      <w:pPr>
        <w:spacing w:after="0" w:line="241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05B94B3">
      <w:pPr>
        <w:spacing w:after="0" w:line="241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18. БЛАГОУСТРОЙСТВО НА ТЕРРИТОРИЯХ</w:t>
      </w:r>
    </w:p>
    <w:p w14:paraId="0C9E8FA5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5A9D5F89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ПРОИЗВОДСТВЕННОГО НАЗНАЧЕНИЯ</w:t>
      </w:r>
    </w:p>
    <w:p w14:paraId="4749347A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6757E8A5">
      <w:pPr>
        <w:spacing w:after="0" w:line="23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18.1. Требования к проектированию благоустройства на территориях производственного назначения определяются ведомственными нормативами. Объектами нормирования благоустройства на территориях производственного назначения, как правило, являются общественные пространства в зонах производственной застройки и озелененные территории санитарно-защитных зон.</w:t>
      </w:r>
    </w:p>
    <w:p w14:paraId="6CA2BD4E">
      <w:pPr>
        <w:spacing w:after="0" w:line="4" w:lineRule="exact"/>
        <w:ind w:right="-2" w:firstLine="567"/>
        <w:jc w:val="both"/>
        <w:rPr>
          <w:sz w:val="24"/>
          <w:szCs w:val="24"/>
        </w:rPr>
      </w:pPr>
    </w:p>
    <w:p w14:paraId="2D2394DB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18.2. Площадь озеленения санитарно-защитных зон (СЗЗ) территорий производственного назначения должна определяться проектным решением в соответствии</w:t>
      </w:r>
    </w:p>
    <w:p w14:paraId="470E480A">
      <w:pPr>
        <w:numPr>
          <w:ilvl w:val="0"/>
          <w:numId w:val="29"/>
        </w:numPr>
        <w:tabs>
          <w:tab w:val="left" w:pos="42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требованиями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СанПиН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2.2.1/2.1.1.1200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71D9E8C7">
      <w:pPr>
        <w:spacing w:after="0" w:line="243" w:lineRule="exact"/>
        <w:ind w:right="-2" w:firstLine="567"/>
        <w:jc w:val="both"/>
        <w:rPr>
          <w:sz w:val="24"/>
          <w:szCs w:val="24"/>
        </w:rPr>
      </w:pPr>
    </w:p>
    <w:p w14:paraId="342AD600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19. ОСВЕЩЕНИЕ И ОСВЕТИТЕЛЬНОЕ ОБОРУДОВАНИЕ</w:t>
      </w:r>
    </w:p>
    <w:p w14:paraId="3C2259BD">
      <w:pPr>
        <w:spacing w:after="0" w:line="41" w:lineRule="exact"/>
        <w:ind w:right="-2" w:firstLine="567"/>
        <w:jc w:val="both"/>
        <w:rPr>
          <w:sz w:val="24"/>
          <w:szCs w:val="24"/>
        </w:rPr>
      </w:pPr>
    </w:p>
    <w:p w14:paraId="43BA5853">
      <w:pPr>
        <w:spacing w:after="0" w:line="23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19.1. Улицы, дороги, площади, тротуары, общественные территории, территории жилых домов, территории промышленных и коммунальных организаций, а также дорожные знаки и указатели, элементы информации о населенных пунктах освещаются в темное время суток по расписанию, утвержденному администрацией сельского поселения, согласно сезонной продолжительности светового дня.</w:t>
      </w:r>
    </w:p>
    <w:p w14:paraId="4F227DAE">
      <w:pPr>
        <w:spacing w:after="0" w:line="4" w:lineRule="exact"/>
        <w:ind w:right="-2" w:firstLine="567"/>
        <w:jc w:val="both"/>
        <w:rPr>
          <w:sz w:val="24"/>
          <w:szCs w:val="24"/>
        </w:rPr>
      </w:pPr>
    </w:p>
    <w:p w14:paraId="78B2F599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Обязанность по освещению данных объектов возлагаются на их собственников или уполномоченных собственником лиц.</w:t>
      </w:r>
    </w:p>
    <w:p w14:paraId="138882A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19.2. Освещение территории поселения осуществляются энергоснабжающими организациями по договорам с физическими и юридическими лицами, независимо от их организационно-правовых форм, являющимися собственниками отведенных им в установленном порядке земельных участков.</w:t>
      </w:r>
    </w:p>
    <w:p w14:paraId="7A289EA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19.3. Строительство, эксплуатация, текущий и капитальный ремонт сетей наружного освещения улиц осуществляются специализированными организациями по договорам с администрацией сельского поселения.</w:t>
      </w:r>
    </w:p>
    <w:p w14:paraId="030EA2DF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66D4FD6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19.4. При проектировании объектов в различных градостроительных условиях необходимо предусматривать функциональное, архитектурное и информационное освещение с целью решения утилитарных, светопланировочных и светокомпозиционных задач, в том числе, при необходимости, светоцветового зонирования территорий муниципального образования и формирования системы светопространственных ансамблей.</w:t>
      </w:r>
    </w:p>
    <w:p w14:paraId="1040BCEB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проектировании каждой из трех основных групп осветительных установок (функционального, архитектурного освещения, световой информации) следует обеспечивать:</w:t>
      </w:r>
    </w:p>
    <w:p w14:paraId="5D50FFE8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733394D3">
      <w:pPr>
        <w:numPr>
          <w:ilvl w:val="0"/>
          <w:numId w:val="30"/>
        </w:numPr>
        <w:tabs>
          <w:tab w:val="left" w:pos="1177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количественные и качественные показатели, предусмотренные действующими нормами искусственного освещения селитебных территорий и наружного архитектурного освещения (СНиП 23-05);</w:t>
      </w:r>
    </w:p>
    <w:p w14:paraId="74B8D910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9D1AC6C">
      <w:pPr>
        <w:numPr>
          <w:ilvl w:val="0"/>
          <w:numId w:val="30"/>
        </w:numPr>
        <w:tabs>
          <w:tab w:val="left" w:pos="1153"/>
        </w:tabs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надежность работы установок согласно Правилам устройства электроустановок (далее - ПУЭ), безопасность населения, обслуживающего персонала и, в необходимых случаях, защищенность от вандализма;</w:t>
      </w:r>
    </w:p>
    <w:p w14:paraId="50063696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79FD1DA">
      <w:pPr>
        <w:numPr>
          <w:ilvl w:val="0"/>
          <w:numId w:val="30"/>
        </w:numPr>
        <w:tabs>
          <w:tab w:val="left" w:pos="1172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экономичность и энергоэффективность применяемых установок, рациональное распределение и использование электроэнергии;</w:t>
      </w:r>
    </w:p>
    <w:p w14:paraId="14AF872B">
      <w:pPr>
        <w:numPr>
          <w:ilvl w:val="0"/>
          <w:numId w:val="30"/>
        </w:numPr>
        <w:tabs>
          <w:tab w:val="left" w:pos="1138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эстетика элементов осветительных установок, их дизайн, качество материалов и изделий с учетом восприятия в дневное и ночное время;</w:t>
      </w:r>
    </w:p>
    <w:p w14:paraId="56B4143F">
      <w:pPr>
        <w:numPr>
          <w:ilvl w:val="0"/>
          <w:numId w:val="30"/>
        </w:numPr>
        <w:tabs>
          <w:tab w:val="left" w:pos="112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удобство обслуживания и управления при разных режимах работы установок.</w:t>
      </w:r>
    </w:p>
    <w:p w14:paraId="30D7D897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505F597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19.5. Функциональное освещение (далее - ФО) необходимо осуществлять стационарными установками освещения дорожных покрытий и пространств в транспортных и пешеходных зонах.</w:t>
      </w:r>
    </w:p>
    <w:p w14:paraId="2DF51E00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0354106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Установки ФО подразделяются на: обычные, высокомачтовые, парапетные, газонные и встроенные.</w:t>
      </w:r>
    </w:p>
    <w:p w14:paraId="7404CDC5">
      <w:pPr>
        <w:numPr>
          <w:ilvl w:val="0"/>
          <w:numId w:val="31"/>
        </w:numPr>
        <w:tabs>
          <w:tab w:val="left" w:pos="1374"/>
        </w:tabs>
        <w:spacing w:after="0" w:line="24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обычных установках светильники располагать на опорах (венчающие, консольные), подвесах или фасадах (бра, плафоны) на высоте от 3 до 15 м. Их необходимо применять в транспортных и пешеходных зонах как наиболее традиционные высоко мачтовых установках осветительные приборы (прожекторы или светильники) располагать на опорах на высоте 20 и более метров. Эти установки использовать для освещения обширных пространств, транспортных развязок и магистралей.</w:t>
      </w:r>
    </w:p>
    <w:p w14:paraId="4A6FA1F4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E2EC46E">
      <w:pPr>
        <w:numPr>
          <w:ilvl w:val="0"/>
          <w:numId w:val="31"/>
        </w:numPr>
        <w:tabs>
          <w:tab w:val="left" w:pos="1191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парапетных установках светильники встраивать линией или пунктиром в парапет высотой до 1,2 метра, ограждающий проезжую часть путепроводов, мостов, эстакад, пандусов, развязок, а также тротуары и площадки.</w:t>
      </w:r>
    </w:p>
    <w:p w14:paraId="456B65CE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6A50A4DD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Газонные светильники обычно служат для освещения газонов, цветников, пешеходных дорожек и площадок. Их необходимо применять на территориях общественных пространств и объектов рекреации в зонах минимального вандализма.</w:t>
      </w:r>
    </w:p>
    <w:p w14:paraId="0B450D3B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6A2CCB8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Светильники, встроенные в ступени, подпорные стенки, ограждения, цоколи зданий и сооружений, малые архитектурные формы, использовать для освещения пешеходных зон территорий общественного назначения.</w:t>
      </w:r>
    </w:p>
    <w:p w14:paraId="2A8A98B3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52B3C5F1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19.6. Архитектурное освещение (далее - АО) необходимо применять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ансамблей.</w:t>
      </w:r>
    </w:p>
    <w:p w14:paraId="5831F200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Оно обычно осуществляется стационарными или временными установками освещения объектов, главным образом, наружного освещения их фасадных поверхностей.</w:t>
      </w:r>
    </w:p>
    <w:p w14:paraId="18DD0396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временным установкам АО относится праздничная иллюминация: световые гирлянды, сетки, контурные обтяжки, светографические элементы, панно и объемные композиции из ламп накаливания, разрядных, светодиодов, световодов, световые проекции, лазерные рисунки и т.п.</w:t>
      </w:r>
    </w:p>
    <w:p w14:paraId="193CF44A">
      <w:pPr>
        <w:numPr>
          <w:ilvl w:val="0"/>
          <w:numId w:val="31"/>
        </w:numPr>
        <w:tabs>
          <w:tab w:val="left" w:pos="119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целях архитектурного освещения можно использовать также установки ФО - для монтажа прожекторов, нацеливаемых на фасады зданий, сооружений, зеленых насаждений, для иллюминации, световой информации и рекламы, элементы которых могут крепиться на опорах уличных светильников.</w:t>
      </w:r>
    </w:p>
    <w:p w14:paraId="532E3884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19.7. Световая информация (далее - СИ), в том числе световая реклама, должна помогать ориентации пешеходов и водителей автотранспорта в городском пространстве и участвовать в решении светокомпозиционных задач.</w:t>
      </w:r>
    </w:p>
    <w:p w14:paraId="1B4DB490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7C0E94B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проектировании световой информации необходимо учитывать размещение, габариты, формы и светоцветовые параметры элементов такой информации, обеспечивающие четкость восприятия с расчетных расстояний и гармоничность светового ансамбля, не противоречащую действующим правилам дорожного движения, не нарушающую комфортность проживания населения.</w:t>
      </w:r>
    </w:p>
    <w:p w14:paraId="2F09848F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2D61FEE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19.8. В стационарных установках ФО и АО необходимо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материалы: опоры, кронштейны, защитные решетки, экраны и конструктивные элементы, отвечающие требованиям действующих национальных стандартов.</w:t>
      </w:r>
    </w:p>
    <w:p w14:paraId="4B418164">
      <w:pPr>
        <w:spacing w:after="0" w:line="3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DF5BFF4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Источники света в установках ФО выбирать с учетом требований, улучшения ориентации, формирования благоприятных зрительных условий, а также, в случае необходимости, светоцветового зонирования.</w:t>
      </w:r>
    </w:p>
    <w:p w14:paraId="17A59461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1E65E5D7">
      <w:pPr>
        <w:numPr>
          <w:ilvl w:val="0"/>
          <w:numId w:val="31"/>
        </w:numPr>
        <w:tabs>
          <w:tab w:val="left" w:pos="1196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установках АО и СИ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особенно с хроматическим светом, функционирующих в конкретном пространстве населенного пункта или световом ансамбле.</w:t>
      </w:r>
    </w:p>
    <w:p w14:paraId="4A0C7AE5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EBC084F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19.9. В установках ФО транспортных и пешеходных зон необходимо применять осветительные приборы направленного в нижнюю полусферу прямого, рассеянного или отраженного света.</w:t>
      </w:r>
    </w:p>
    <w:p w14:paraId="7D8E0A30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D833A4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Применение светильников с неограниченным светораспределением (типа шаров из прозрачного или светорассеивающего материала) допускается в установках: газонных, на фасадах (типа бра и плафонов) и на опорах с венчающими и консольными приборами. Установку последних применять на озелененных территориях или на фоне освещенных фасадов зданий, сооружений, склонов рельефа.</w:t>
      </w:r>
    </w:p>
    <w:p w14:paraId="3F2389DC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C8102C6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19.10. Для освещения проезжей части улиц и сопутствующих им тротуаров в зонах интенсивного пешеходного движения необходимо применять двухконсольные опоры со светильниками на разной высоте, снабженными разноспектральными источниками света.</w:t>
      </w:r>
    </w:p>
    <w:p w14:paraId="68FC6816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3D50909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Над проезжей частью улиц, дорог и площадей светильники на опорах устанавливать на высоте не менее 8 м.</w:t>
      </w:r>
    </w:p>
    <w:p w14:paraId="2A4A0CDD">
      <w:pPr>
        <w:numPr>
          <w:ilvl w:val="0"/>
          <w:numId w:val="32"/>
        </w:numPr>
        <w:tabs>
          <w:tab w:val="left" w:pos="1259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пешеходных зонах высоту установки светильников на опорах принимать не менее 3,5 м и не более 5,5 м.</w:t>
      </w:r>
    </w:p>
    <w:p w14:paraId="22A696A1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Светильники (бра, плафоны) для освещения проездов, тротуаров и площадок, расположенных у зданий, устанавливать на высоте не менее 3 м.</w:t>
      </w:r>
    </w:p>
    <w:p w14:paraId="2147E0CF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19.11. При проектировании всех трех групп осветительных установок (ФО, АО, СИ) в целях рационального использования электроэнергии и обеспечения визуального разнообразия среды населенного пункта предусматривать следующие режимы их работы:</w:t>
      </w:r>
    </w:p>
    <w:p w14:paraId="131674E2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3F19D5B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вечерний будничный режим, когда функционируют все стационарные установки ФО, АО и СИ, за исключением систем праздничного освещения;</w:t>
      </w:r>
    </w:p>
    <w:p w14:paraId="707F5ADF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ночной дежурный режим, когда в установках ФО, АО и СИ может отключаться часть осветительных приборов;</w:t>
      </w:r>
    </w:p>
    <w:p w14:paraId="69731E7B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праздничный режим, когда функционируют все стационарные и временные осветительные установки трех групп;</w:t>
      </w:r>
    </w:p>
    <w:p w14:paraId="2C6DC0DD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- сезонный режим, предусматриваемый главным образом в рекреационных зонах для стационарных и временных установок ФО и АО в определенные сроки (зимой, осенью).</w:t>
      </w:r>
    </w:p>
    <w:p w14:paraId="0F20774B">
      <w:pPr>
        <w:spacing w:after="0" w:line="241" w:lineRule="exact"/>
        <w:ind w:right="-2" w:firstLine="567"/>
        <w:jc w:val="both"/>
        <w:rPr>
          <w:sz w:val="24"/>
          <w:szCs w:val="24"/>
        </w:rPr>
      </w:pPr>
    </w:p>
    <w:p w14:paraId="6BC00F35">
      <w:pPr>
        <w:spacing w:after="0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20. ОСОБЫЕ УСЛОВИЯ УБОРКИ И БЛАГОУСТРОЙСТВА</w:t>
      </w:r>
    </w:p>
    <w:p w14:paraId="41B7A8D7">
      <w:pPr>
        <w:spacing w:after="0" w:line="275" w:lineRule="exact"/>
        <w:ind w:right="-2" w:firstLine="567"/>
        <w:jc w:val="both"/>
        <w:rPr>
          <w:sz w:val="24"/>
          <w:szCs w:val="24"/>
        </w:rPr>
      </w:pPr>
    </w:p>
    <w:p w14:paraId="2D3E429A">
      <w:pPr>
        <w:spacing w:after="0" w:line="25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20.1. При любых видах уборки на территории сельского поселения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ЗАПРЕЩАЕТСЯ:</w:t>
      </w:r>
    </w:p>
    <w:p w14:paraId="731E4A4D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C0578D0">
      <w:pPr>
        <w:spacing w:after="0" w:line="238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20.1.1. Вывозить и выгружать бытовой, строительный мусор и грунт, промышленные отходы и хозфекальные сточные воды из выгребных ям в места, не отведенные для этой цели органом местного самоуправления и не согласованные с органами санитарно-эпидемиологического надзора и комитетом по охране окружающей среды.</w:t>
      </w:r>
    </w:p>
    <w:p w14:paraId="47498341">
      <w:pPr>
        <w:spacing w:after="0" w:line="4" w:lineRule="exact"/>
        <w:ind w:right="-2" w:firstLine="567"/>
        <w:jc w:val="both"/>
        <w:rPr>
          <w:sz w:val="24"/>
          <w:szCs w:val="24"/>
        </w:rPr>
      </w:pPr>
    </w:p>
    <w:p w14:paraId="05C11E9D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20.1.2. Сжигать бытовые и промышленные отходы, мусор, листья, обрезки деревьев, полимерную тару и пленку на улицах, площадях, в скверах, на бульварах, во дворах предприятий, организаций, учреждений и индивидуальных домовладений, на санкционированных свалках, в контейнерах, а также закапывать бытовые отходы в землю.</w:t>
      </w:r>
    </w:p>
    <w:p w14:paraId="4AEE24F4">
      <w:pPr>
        <w:spacing w:after="0" w:line="3" w:lineRule="exact"/>
        <w:ind w:right="-2" w:firstLine="567"/>
        <w:jc w:val="both"/>
        <w:rPr>
          <w:sz w:val="24"/>
          <w:szCs w:val="24"/>
        </w:rPr>
      </w:pPr>
    </w:p>
    <w:p w14:paraId="6A29C8E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20.1.3. Сорить на улицах, площадях и в других общественных местах, выставлять тару с мусором и пищевыми отходами на улицы.</w:t>
      </w:r>
    </w:p>
    <w:p w14:paraId="251F02A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20.1.4. Предприятиям, организациям и населению сбрасывать в водоемы бытовые, производственные отходы и загрязнять воду и прилегающую к водоему территорию.</w:t>
      </w:r>
    </w:p>
    <w:p w14:paraId="502865D2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20.1.5. Сметать мусор на проезжую часть улиц, в ливнеприемники ливневой канализации.</w:t>
      </w:r>
    </w:p>
    <w:p w14:paraId="42501E74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CB2D80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 территории сельского поселения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ЗАПРЕЩАЕТСЯ:</w:t>
      </w:r>
    </w:p>
    <w:p w14:paraId="74C878FD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2ACD751F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20.2.1. Устраивать выпуск бытовых сточных вод из канализаций жилых домов открытым способом в водоемы, ливневую канализацию, на проезжую часть дорог, на рельеф местности, в грунтовые лотки и обочину дорог, на прочие смежные территории.</w:t>
      </w:r>
    </w:p>
    <w:p w14:paraId="6C24A69B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7582E5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20.2.2. Устраивать и использовать сливные ямы с нарушением установленных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норм.</w:t>
      </w:r>
    </w:p>
    <w:p w14:paraId="60C59B8E">
      <w:pPr>
        <w:spacing w:after="0" w:line="241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20.2.3. Производить расклейку афиш, объявлений на фасадах зданий, столбах, деревьях, остановочных павильонах и других объектах, внешнего благоустройства, не предназначенных для этой цели.</w:t>
      </w:r>
    </w:p>
    <w:p w14:paraId="647D0BF5">
      <w:pPr>
        <w:spacing w:after="0" w:line="241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20.2.4. Производить переустройство наружных фасадов зданий, выходящих на улицу без разрешения администрации сельского поселения.</w:t>
      </w:r>
    </w:p>
    <w:p w14:paraId="0A19254A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07B5822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20.2.5. Производить посадку на газонах улиц овощей всех видов.</w:t>
      </w:r>
    </w:p>
    <w:p w14:paraId="32D938F9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4D4573C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20.2.6. Ограждать строительные площадки с уменьшением пешеходных дорожек (тротуаров).</w:t>
      </w:r>
    </w:p>
    <w:p w14:paraId="499A69C6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20.2.7. Юридическим, должностным и физическим лицам складировать строительные материалы, органические удобрения (навоз), мусор, дрова на прилегающих</w:t>
      </w:r>
      <w:r>
        <w:rPr>
          <w:sz w:val="24"/>
          <w:szCs w:val="24"/>
        </w:rPr>
        <w:t xml:space="preserve"> к </w:t>
      </w:r>
      <w:r>
        <w:rPr>
          <w:rFonts w:ascii="Times New Roman" w:hAnsi="Times New Roman" w:eastAsia="Times New Roman" w:cs="Times New Roman"/>
          <w:sz w:val="24"/>
          <w:szCs w:val="24"/>
        </w:rPr>
        <w:t>строениям и домовладениям территориях без разрешения сельского поселения.</w:t>
      </w:r>
    </w:p>
    <w:p w14:paraId="494F50E9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20.2.8. Повреждать или вырубать зеленые насаждения, в том числе деревья хвойных пород.</w:t>
      </w:r>
    </w:p>
    <w:p w14:paraId="56893515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20.2.9. Загромождать (захламлять) придомовые, дворовые территории общего пользования металлическим ломом, строительным, бытовым мусором, дровами и другими материалами.</w:t>
      </w:r>
    </w:p>
    <w:p w14:paraId="478250D8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39E7DC01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20.2.10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Самовольно изменять геометрические размеры и отметки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материалами.</w:t>
      </w:r>
    </w:p>
    <w:p w14:paraId="6472F2D7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2A92210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20.2.11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Использовать питьевую воду не по назначению (полив, технические нужды) без приборов учета.</w:t>
      </w:r>
    </w:p>
    <w:p w14:paraId="1931D1B1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20.2.12. Выливать жидкие коммунальные отходы, в том числе помои на территории двора и на улицы, в водостоки ливневой канализации и прочие, не предназначенные для этих целей места.</w:t>
      </w:r>
    </w:p>
    <w:p w14:paraId="7D22CE2F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05B9EB8D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20.2.13. Парковка и стоянка транспорта, прицепов и других механических средств, а также хранение оборудования во дворах и на территориях общего пользования, на тротуарах и газонах, детских площадках, других местах, не предназначенных для этих целей. Наезд на бордюры.</w:t>
      </w:r>
    </w:p>
    <w:p w14:paraId="030B6257">
      <w:pPr>
        <w:spacing w:after="0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20.2.14. Хранить и размещать разукомплектованные транспортные средства на тротуарах, обочинах, придомовых территориях многоквартирных домов и в зоне индивидуальной жилой застройки, газонах, спортивных, детских площадках и проезжих частях. Разукомплектованным считается транспортное средство, у которого отсутствуют основные узлы и агрегаты, кузовные детали, стекла и колеса, а также подверженное глубокой коррозии, либо в котором присутствуют видимые признаки непригодности транспортного средства по его целевому назначению.</w:t>
      </w:r>
    </w:p>
    <w:p w14:paraId="2CC144B0">
      <w:pPr>
        <w:spacing w:after="0" w:line="243" w:lineRule="exact"/>
        <w:ind w:right="-2" w:firstLine="567"/>
        <w:jc w:val="both"/>
        <w:rPr>
          <w:sz w:val="24"/>
          <w:szCs w:val="24"/>
        </w:rPr>
      </w:pPr>
    </w:p>
    <w:p w14:paraId="24FAD308">
      <w:pPr>
        <w:spacing w:after="0" w:line="256" w:lineRule="auto"/>
        <w:ind w:right="-2" w:firstLine="56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20.3. С целью обеспечения надлежащего санитарного состояния в поселении </w:t>
      </w:r>
    </w:p>
    <w:p w14:paraId="39A6B4A0">
      <w:pPr>
        <w:spacing w:after="0" w:line="256" w:lineRule="auto"/>
        <w:ind w:right="-2" w:firstLine="567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ЗАПРЕЩАЕТСЯ:</w:t>
      </w:r>
    </w:p>
    <w:p w14:paraId="42EAF1F7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10A0F736">
      <w:pPr>
        <w:spacing w:after="0" w:line="237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20.3.1. Купать собак и других животных в водоемах, в местах массового купания, выгуливать животных в парках, скверах, бульварах, на детских площадках и стадионах.</w:t>
      </w:r>
    </w:p>
    <w:p w14:paraId="2A8CF5C6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57AE795F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20.3.2. Мыть транспортные средства возле водоразборных питьевых колонок, во дворах многоквартирных жилых домов, местах общего пользования и водоемах поселения.</w:t>
      </w:r>
    </w:p>
    <w:p w14:paraId="5C80B9CE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20.3.3. Выгуливать собак без намордников в местах общего пользования.</w:t>
      </w:r>
    </w:p>
    <w:p w14:paraId="5EFDC4FA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20.3.4. Содержать домашних животных и птиц в помещениях, не отвечающих санитарно-техническим требованиям, выпускать домашних животных и птиц на улицы, территории общих дворов, скверов, парков и кладбищ.</w:t>
      </w:r>
    </w:p>
    <w:p w14:paraId="121170AE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59BD3AB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20.3.5. Загрязнять места общего пользования отходами жизнедеятельности домашних животных.</w:t>
      </w:r>
    </w:p>
    <w:p w14:paraId="42A98C05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20.3.6. Производить торговлю фруктами, овощами и другими продуктами на улицах, площадях и других местах, не отведенных для этой цели.</w:t>
      </w:r>
    </w:p>
    <w:p w14:paraId="48673033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20.3.7. Размещать объекты торговли, временные и сезонные сооружения, кафе, пивные и пр. на тротуарах и газонной части улиц, скверов, парковой и лесной зоны.</w:t>
      </w:r>
    </w:p>
    <w:p w14:paraId="40E757CA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20.3.8. Размещать (складировать, хранить) тару, запас товара, строительные материалы, строительные отходы у нестационарных торговых объектов, магазинов, а также использовать для этих целей прилегающую к ним территорию, в том числе придомовую территорию жилого дома.</w:t>
      </w:r>
    </w:p>
    <w:p w14:paraId="1BAE8301">
      <w:pPr>
        <w:spacing w:after="0" w:line="24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20.3.9. Движение по дорогам общего пользования поселения загрязненного автотранспорта, перевозка мусора, сыпучих и жидких материалов без применения мер предосторожности (полог, герметизация, мойка ходовой части и пр.), предотвращающих загрязнение окружающей территории.</w:t>
      </w:r>
    </w:p>
    <w:p w14:paraId="73DF2622">
      <w:pPr>
        <w:spacing w:after="0" w:line="233" w:lineRule="exact"/>
        <w:ind w:right="-2" w:firstLine="567"/>
        <w:jc w:val="both"/>
        <w:rPr>
          <w:sz w:val="24"/>
          <w:szCs w:val="24"/>
        </w:rPr>
      </w:pPr>
    </w:p>
    <w:p w14:paraId="6ABD7DD1">
      <w:pPr>
        <w:spacing w:after="0" w:line="277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21. ОСОБЫЕ ТРЕБОВАНИЯ К ДОСТУПНОСТИ ГОРОДСКОЙ СРЕДЫ ДЛЯ МАЛОМОБИЛЬНЫХ ГРУПП НАСЕЛЕНИЯ</w:t>
      </w:r>
    </w:p>
    <w:p w14:paraId="1B98D90A">
      <w:pPr>
        <w:spacing w:after="0" w:line="193" w:lineRule="exact"/>
        <w:ind w:right="-2" w:firstLine="567"/>
        <w:jc w:val="both"/>
        <w:rPr>
          <w:sz w:val="24"/>
          <w:szCs w:val="24"/>
        </w:rPr>
      </w:pPr>
    </w:p>
    <w:p w14:paraId="5040965A">
      <w:pPr>
        <w:spacing w:after="0" w:line="244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21.1. При проектировании благоустройства жилой среды, улиц и дорог, культурно-бытового обслуживания необходимо обеспечивать доступность для маломобильных групп населения, имея виду оснащение этих объектов элементами и техническими средствами, способствующими передвижению престарелых и инвалидов (специально оборудованные пешеходные пути, пандусы, места на остановках общественного транспорта и автостоянках, поручни, ограждения, приспособления и т.д.).</w:t>
      </w:r>
    </w:p>
    <w:p w14:paraId="2064D63E">
      <w:pPr>
        <w:spacing w:after="0" w:line="6" w:lineRule="exact"/>
        <w:ind w:right="-2" w:firstLine="567"/>
        <w:jc w:val="both"/>
        <w:rPr>
          <w:sz w:val="24"/>
          <w:szCs w:val="24"/>
        </w:rPr>
      </w:pPr>
    </w:p>
    <w:p w14:paraId="4A105E18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21.2.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среды, объектов жилищно-гражданского и производственного назначения, с учетом потребностей маломобильных групп населения.</w:t>
      </w:r>
    </w:p>
    <w:p w14:paraId="51BDAB30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21.3. Проектирование, строительство, установка технических средств и оборудования,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документацией, а в условиях сложившейся застройки - собственниками, владельцами земельных участков.</w:t>
      </w:r>
    </w:p>
    <w:p w14:paraId="02982D9D">
      <w:pPr>
        <w:spacing w:after="0" w:line="200" w:lineRule="exact"/>
        <w:ind w:right="-2" w:firstLine="567"/>
        <w:jc w:val="both"/>
        <w:rPr>
          <w:sz w:val="24"/>
          <w:szCs w:val="24"/>
        </w:rPr>
      </w:pPr>
    </w:p>
    <w:p w14:paraId="1C66EDF0">
      <w:pPr>
        <w:spacing w:after="0" w:line="277" w:lineRule="auto"/>
        <w:ind w:right="-2" w:firstLine="56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22. ТРЕБОВАНИЯ ПО ОПРЕДЕЛЕНИЯ ГРАНИЦ ПРИЛЕГАЮЩИХ ТЕРРИТОРИЙ</w:t>
      </w:r>
    </w:p>
    <w:p w14:paraId="1625AC29">
      <w:pPr>
        <w:spacing w:after="0" w:line="277" w:lineRule="auto"/>
        <w:ind w:right="-2" w:firstLine="56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983ED33">
      <w:pPr>
        <w:spacing w:after="0" w:line="239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 Границы прилегающих территорий </w:t>
      </w:r>
      <w:r>
        <w:rPr>
          <w:rFonts w:ascii="Times New Roman" w:hAnsi="Times New Roman" w:eastAsia="Times New Roman" w:cs="Times New Roman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если иное не установлено договорами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аренды земельного участка, безвозмездного срочного пользования земельным участком, пожизненного наследуемого владения определяются:</w:t>
      </w:r>
    </w:p>
    <w:p w14:paraId="73065165">
      <w:pPr>
        <w:spacing w:after="0" w:line="1" w:lineRule="exact"/>
        <w:ind w:right="-2" w:firstLine="567"/>
        <w:jc w:val="both"/>
        <w:rPr>
          <w:sz w:val="24"/>
          <w:szCs w:val="24"/>
        </w:rPr>
      </w:pPr>
    </w:p>
    <w:p w14:paraId="2F8936D7">
      <w:pPr>
        <w:numPr>
          <w:ilvl w:val="0"/>
          <w:numId w:val="33"/>
        </w:numPr>
        <w:tabs>
          <w:tab w:val="left" w:pos="1680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улицах с двухсторонней застройкой по длине занимаемого участка, по ширине - до оси проезжей части улицы;</w:t>
      </w:r>
    </w:p>
    <w:p w14:paraId="2910C682">
      <w:pPr>
        <w:numPr>
          <w:ilvl w:val="0"/>
          <w:numId w:val="33"/>
        </w:numPr>
        <w:tabs>
          <w:tab w:val="left" w:pos="1676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 улицах с односторонней застройкой по длине занимаемого участка, а по ширине - на всю ширину улицы, включая противоположный тротуар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метров за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тротуаром;</w:t>
      </w:r>
    </w:p>
    <w:p w14:paraId="48CB5044">
      <w:pPr>
        <w:spacing w:after="0" w:line="2" w:lineRule="exact"/>
        <w:ind w:right="-2" w:firstLine="567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8E8942">
      <w:pPr>
        <w:numPr>
          <w:ilvl w:val="0"/>
          <w:numId w:val="33"/>
        </w:numPr>
        <w:tabs>
          <w:tab w:val="left" w:pos="1676"/>
        </w:tabs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 дорогах, подходах и подъездных путях к промышленным организациям, а также к жилым микрорайонам, карьерам, гаражам, складам и земельным участкам - по всей длине дороги,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включая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10-метровую зеленую зону</w:t>
      </w:r>
      <w:r>
        <w:rPr>
          <w:rFonts w:ascii="Times New Roman" w:hAnsi="Times New Roman" w:eastAsia="Times New Roman" w:cs="Times New Roman"/>
          <w:sz w:val="24"/>
          <w:szCs w:val="24"/>
        </w:rPr>
        <w:t>;</w:t>
      </w:r>
    </w:p>
    <w:p w14:paraId="6C6D9DC5">
      <w:pPr>
        <w:spacing w:after="0" w:line="1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D16F137">
      <w:pPr>
        <w:numPr>
          <w:ilvl w:val="0"/>
          <w:numId w:val="33"/>
        </w:numPr>
        <w:tabs>
          <w:tab w:val="left" w:pos="1676"/>
        </w:tabs>
        <w:spacing w:after="0" w:line="237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 строительных площадках - территория не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менее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метров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 ограждения стройки по всему периметру;</w:t>
      </w:r>
    </w:p>
    <w:p w14:paraId="3555F5F2">
      <w:pPr>
        <w:spacing w:after="0" w:line="2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3E17208">
      <w:pPr>
        <w:numPr>
          <w:ilvl w:val="0"/>
          <w:numId w:val="33"/>
        </w:numPr>
        <w:tabs>
          <w:tab w:val="left" w:pos="1676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некапитальных объектов торговли, общественного питания и бытового обслуживания населения - в радиусе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не менее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метров</w:t>
      </w:r>
      <w:r>
        <w:rPr>
          <w:rFonts w:ascii="Times New Roman" w:hAnsi="Times New Roman" w:eastAsia="Times New Roman" w:cs="Times New Roman"/>
          <w:sz w:val="24"/>
          <w:szCs w:val="24"/>
        </w:rPr>
        <w:t>;</w:t>
      </w:r>
    </w:p>
    <w:p w14:paraId="4A1A751D">
      <w:pPr>
        <w:numPr>
          <w:ilvl w:val="0"/>
          <w:numId w:val="33"/>
        </w:numPr>
        <w:tabs>
          <w:tab w:val="left" w:pos="1320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объектов коммунального назначения (насосные, газораспределительные станции, электрические подстанции, котельные и т.д.) - в радиусе до 25 метров;</w:t>
      </w:r>
    </w:p>
    <w:p w14:paraId="0C5E6545">
      <w:pPr>
        <w:spacing w:after="0" w:line="34" w:lineRule="exac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060A5E6">
      <w:pPr>
        <w:numPr>
          <w:ilvl w:val="0"/>
          <w:numId w:val="34"/>
        </w:numPr>
        <w:tabs>
          <w:tab w:val="left" w:pos="1240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линий электропередач 220 Вт: - в радиусе вокруг опор в радиусе 2 метров;</w:t>
      </w:r>
    </w:p>
    <w:p w14:paraId="5FA0A4F0">
      <w:pPr>
        <w:numPr>
          <w:ilvl w:val="0"/>
          <w:numId w:val="34"/>
        </w:numPr>
        <w:tabs>
          <w:tab w:val="left" w:pos="1263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воздушных теплотрасс и высоковольтных линий электропередач: вдоль их прохождения по 5 метров в каждую сторону от теплотрассы или проекции крайнего провод;</w:t>
      </w:r>
    </w:p>
    <w:p w14:paraId="7B696917">
      <w:pPr>
        <w:spacing w:after="0" w:line="2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A73DAFF">
      <w:pPr>
        <w:numPr>
          <w:ilvl w:val="0"/>
          <w:numId w:val="34"/>
        </w:numPr>
        <w:tabs>
          <w:tab w:val="left" w:pos="1297"/>
        </w:tabs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садовых, дачных и огороднических объединений, автокооперативы – на расстоянии до основных автомобильных дорог, в отсутствие таковых на площади не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менее 30 метров </w:t>
      </w:r>
      <w:r>
        <w:rPr>
          <w:rFonts w:ascii="Times New Roman" w:hAnsi="Times New Roman" w:eastAsia="Times New Roman" w:cs="Times New Roman"/>
          <w:sz w:val="24"/>
          <w:szCs w:val="24"/>
        </w:rPr>
        <w:t>по периметру от границ земельных участков;</w:t>
      </w:r>
    </w:p>
    <w:p w14:paraId="4D720A98">
      <w:pPr>
        <w:spacing w:after="0" w:line="1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190C0DD">
      <w:pPr>
        <w:numPr>
          <w:ilvl w:val="0"/>
          <w:numId w:val="34"/>
        </w:numPr>
        <w:tabs>
          <w:tab w:val="left" w:pos="1417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других предприятий, лиц, содержащих социальные, административные, промышленные, рекреационные, торговые и прочие здания, строения и сооружения, независимо от их формы собственности и ведомственной принадлежности, в т. ч. палатки,</w:t>
      </w:r>
    </w:p>
    <w:p w14:paraId="0DE75793">
      <w:pPr>
        <w:spacing w:after="0" w:line="2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180F7A6">
      <w:pPr>
        <w:spacing w:after="0" w:line="237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павильоны, киоски, лотки и пр. -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на площади 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метров по периметру</w:t>
      </w:r>
      <w:r>
        <w:rPr>
          <w:rFonts w:ascii="Times New Roman" w:hAnsi="Times New Roman" w:eastAsia="Times New Roman" w:cs="Times New Roman"/>
          <w:sz w:val="24"/>
          <w:szCs w:val="24"/>
        </w:rPr>
        <w:t>;</w:t>
      </w:r>
    </w:p>
    <w:p w14:paraId="47D4D950">
      <w:pPr>
        <w:spacing w:after="0" w:line="1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765552F">
      <w:pPr>
        <w:numPr>
          <w:ilvl w:val="0"/>
          <w:numId w:val="34"/>
        </w:numPr>
        <w:tabs>
          <w:tab w:val="left" w:pos="1407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школ, дошкольных учреждений, иных учебных заведений: в длину – в пределах границ их участков, в ширину – до середины улицы, площади, переулка, а при односторонней застройке до противоположной стороны улицы, включая обочину;</w:t>
      </w:r>
    </w:p>
    <w:p w14:paraId="13B528F3">
      <w:pPr>
        <w:spacing w:after="0" w:line="2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4756A58E">
      <w:pPr>
        <w:numPr>
          <w:ilvl w:val="0"/>
          <w:numId w:val="34"/>
        </w:numPr>
        <w:tabs>
          <w:tab w:val="left" w:pos="1426"/>
        </w:tabs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обособленного расположения объекта: по фасаду – до середины проезжей части, с остальных сторон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уборке подлежит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метров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прилегающей территории с каждой стороны;</w:t>
      </w:r>
    </w:p>
    <w:p w14:paraId="762DE41D">
      <w:pPr>
        <w:spacing w:after="0" w:line="1" w:lineRule="exact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5C02D75">
      <w:pPr>
        <w:numPr>
          <w:ilvl w:val="0"/>
          <w:numId w:val="34"/>
        </w:numPr>
        <w:tabs>
          <w:tab w:val="left" w:pos="1446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случаях, когда расстояние между земельными участками не позволяет произвести закрепление территорий (расстояние между участками меньше суммы расстояний, установленных для каждого объекта в отдельности) уборка производится каждой из сторон на равновеликие расстояния;</w:t>
      </w:r>
    </w:p>
    <w:p w14:paraId="3E8AD25A">
      <w:pPr>
        <w:numPr>
          <w:ilvl w:val="0"/>
          <w:numId w:val="35"/>
        </w:numPr>
        <w:tabs>
          <w:tab w:val="left" w:pos="1479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индивидуальных жилых домов: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метров по периметру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границ земельного участка, а со стороны улиц –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до проезжей части дорог;</w:t>
      </w:r>
    </w:p>
    <w:p w14:paraId="459D01EA">
      <w:pPr>
        <w:numPr>
          <w:ilvl w:val="0"/>
          <w:numId w:val="35"/>
        </w:numPr>
        <w:tabs>
          <w:tab w:val="left" w:pos="1489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для многоквартирных домов: в пределах границ</w:t>
      </w:r>
      <w:r>
        <w:rPr>
          <w:rFonts w:ascii="Times New Roman" w:hAnsi="Times New Roman" w:eastAsia="Times New Roman" w:cs="Times New Roman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установленных 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соответствии с картой – схемой (градостроительной документацией) с учетом придомовой территории. Границы благоустройства дворовой территории многоквартирных жилых домов определяется пропорционально общей площади помещений многоквартирных жилых домов, расположенных по периметру дворовой территории. При наличии в этой зоне дороги, за исключением дворовых проездов, территория закрепляется до проезжей части дороги;</w:t>
      </w:r>
    </w:p>
    <w:p w14:paraId="06D9A536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31D06F5">
      <w:pPr>
        <w:numPr>
          <w:ilvl w:val="0"/>
          <w:numId w:val="35"/>
        </w:numPr>
        <w:tabs>
          <w:tab w:val="left" w:pos="1426"/>
        </w:tabs>
        <w:spacing w:after="0" w:line="240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нежилых помещений, расположенных на цокольных и первых этажах многоквартирного дома: в длину – по длине занимаемых помещений, по ширине – в случае размещения нежилого помещения со стороны улицы – до края дороги. В иных случаях – с учетом закрепленной за многоквартирным домом прилегающей территории.</w:t>
      </w:r>
    </w:p>
    <w:p w14:paraId="35C0D899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определении ширины прилегающей территории учитывается необходимость содержания благоустройства территории объектов благоустройства, используемых пользователями нежилых помещений при осуществлении хозяйственной и иной деятельности (дорожки, тротуары для входа в нежилое помещение, парковки и др. объекты);</w:t>
      </w:r>
    </w:p>
    <w:p w14:paraId="714A409C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границах прилегающих территорий могут располагаться только следующие территории общего пользования или их части:</w:t>
      </w:r>
    </w:p>
    <w:p w14:paraId="36450ECD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1) пешеходные коммуникации, в том числе тротуары, аллеи, дорожки, тропинки;</w:t>
      </w:r>
    </w:p>
    <w:p w14:paraId="5DE7D5AC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2) палисадники, клумбы;</w:t>
      </w:r>
    </w:p>
    <w:p w14:paraId="304D6AF6">
      <w:pPr>
        <w:spacing w:after="0" w:line="239" w:lineRule="auto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3) иные территории общего пользования, установленные правилами благоустройства, за исключением дорог, проездов и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</w:t>
      </w:r>
    </w:p>
    <w:p w14:paraId="3B9CAD8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2. Границы прилегающей территории</w:t>
      </w:r>
    </w:p>
    <w:p w14:paraId="6E14F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 xml:space="preserve">2.1. Границы прилегающей территории определяются в отношении территорий общего пользования, которые прилегают (то есть имеет общую границу) к зданию, строению, сооружению, земельному участку в случае, если такой земельный участок образован (далее –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установленной в соответствии с частью 2 настоящей статьи максимальной и минимальной площади прилегающей территории, а также иных требований настоящего Закона. </w:t>
      </w:r>
    </w:p>
    <w:p w14:paraId="5541B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 xml:space="preserve">2.2. Правилами благоустройства устанавливаются максимальная и минимальная площадь прилегающей территории на территории муниципального образования. Максимальная и минимальная площадь прилегающей территории может быть установлена дифференцированно для различных видов прилегающих территорий, а также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площади, протяженности указанной в части 1 настоящей статьи общей границы, иных существенных факторов. Максимальная площадь прилегающей территории не может превышать минимальную площадь прилегающей территории более чем на тридцать процентов.  </w:t>
      </w:r>
    </w:p>
    <w:p w14:paraId="25A95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3. Границы прилегающей территории определяются с учетом следующих ограничений:</w:t>
      </w:r>
    </w:p>
    <w:p w14:paraId="4FE254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два непересекающихся замкнутых контура;</w:t>
      </w:r>
    </w:p>
    <w:p w14:paraId="4343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объект коммунальной инфраструктуры, обеспечивает исключительно функционирование другого </w:t>
      </w: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здания, строения, сооружения, земельного участка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, в отношении которого определяются границы прилегающей территории, не допускается</w:t>
      </w: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 xml:space="preserve">; </w:t>
      </w:r>
    </w:p>
    <w:p w14:paraId="3C29C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14:paraId="769D7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14:paraId="5FDF4D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зеленым насаждениям) или объектов искусственного происхождения (дорожный и (или) тротуарный бордюр, иное подобное ограждение территории общего пользования), а также по возможности иметь смежные (общие) границы с другими прилегающими территориями (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14:paraId="1629C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 xml:space="preserve">4. Границы прилегающей территории отображаются на схеме границ прилегающей территории на кадастровом плане территории (далее – схема границ прилегающей территории).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установлены границы прилегающей территории, площадь прилегающей территории, условный номер прилегающей территории.</w:t>
      </w:r>
    </w:p>
    <w:p w14:paraId="67932B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5. Подготовка схемы границ прилегающей территории осуществляется в соответствии с настоящим Законом уполномоченным органом местного самоуправления или по его заказу кадастровым инженером и финансируется за счет средств местного бюджета в порядке, установленном бюджетным законодательством.</w:t>
      </w:r>
    </w:p>
    <w:p w14:paraId="0600FC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6. Подготовка схемы границ прилегающей территории осуществляется в форме электронного документа, в том числе в информационно-телекоммуникационной сети «Интернет» или с использованием иных технологических и программных средств.  Схемы границ нескольких прилегающих территорий или всех прилегающих территорий на территории муниципального образования могут быть подготовлены в форме одного электронного документа.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инженера, подготовившего такую схему. </w:t>
      </w:r>
    </w:p>
    <w:p w14:paraId="28B3F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7. Установление и изменение границ прилегающей территории осуществляется путем утверждения представительным органом муниципального образования схемы границ прилегающих территорий в составе правил благоустройства в соответствии с требованиями статьи 45</w:t>
      </w:r>
      <w:r>
        <w:rPr>
          <w:rFonts w:ascii="Times New Roman" w:hAnsi="Times New Roman" w:cs="Times New Roman" w:eastAsiaTheme="minorHAnsi"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и статьи 5</w:t>
      </w:r>
      <w:r>
        <w:rPr>
          <w:rFonts w:ascii="Times New Roman" w:hAnsi="Times New Roman" w:cs="Times New Roman" w:eastAsiaTheme="minorHAnsi"/>
          <w:sz w:val="24"/>
          <w:szCs w:val="24"/>
          <w:vertAlign w:val="superscript"/>
          <w:lang w:eastAsia="en-US"/>
        </w:rPr>
        <w:t>1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Градостроительного кодекса Российской Федерации.</w:t>
      </w:r>
    </w:p>
    <w:p w14:paraId="4A45F8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bCs/>
          <w:sz w:val="24"/>
          <w:szCs w:val="24"/>
          <w:lang w:eastAsia="en-US"/>
        </w:rPr>
        <w:t>8. Утвержденные 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официальном сайте муниципального образования (при наличии такого официального сайта) в информационно-телекоммуникационной сети «Интернет», а также подлежат размещению в информационной системе обеспечения градостроительной деятельности не позднее одного месяца со дня их утверждения, если иные сроки не установлены для официального опубликования муниципальных правовых актов.</w:t>
      </w:r>
    </w:p>
    <w:p w14:paraId="5DAC7473">
      <w:pPr>
        <w:spacing w:after="0" w:line="277" w:lineRule="auto"/>
        <w:ind w:right="-2" w:firstLine="56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BE496FE">
      <w:pPr>
        <w:spacing w:after="0" w:line="277" w:lineRule="auto"/>
        <w:ind w:right="-2" w:firstLine="567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Глава 23. КОНТРОЛЬ И ОТВЕТСТВЕННОСТЬ ЗА НАРУШЕНИЕ ПРАВИЛ БЛАГОУСРОЙСТВА</w:t>
      </w:r>
    </w:p>
    <w:p w14:paraId="288C75EA">
      <w:pPr>
        <w:spacing w:after="0" w:line="193" w:lineRule="exact"/>
        <w:ind w:right="-2" w:firstLine="567"/>
        <w:jc w:val="both"/>
        <w:rPr>
          <w:sz w:val="24"/>
          <w:szCs w:val="24"/>
        </w:rPr>
      </w:pPr>
    </w:p>
    <w:p w14:paraId="36980EC7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22.1. Контроль за соблюдением настоящих Правил осуществляют:</w:t>
      </w:r>
    </w:p>
    <w:p w14:paraId="23F1DD99">
      <w:pPr>
        <w:spacing w:after="0" w:line="36" w:lineRule="exact"/>
        <w:ind w:right="-2" w:firstLine="567"/>
        <w:jc w:val="both"/>
        <w:rPr>
          <w:sz w:val="24"/>
          <w:szCs w:val="24"/>
        </w:rPr>
      </w:pPr>
    </w:p>
    <w:p w14:paraId="4963196B">
      <w:pPr>
        <w:numPr>
          <w:ilvl w:val="0"/>
          <w:numId w:val="36"/>
        </w:numPr>
        <w:tabs>
          <w:tab w:val="left" w:pos="1182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органы контроля, осуществляющие деятельность по обеспечению реализации полномочий органов местного самоуправления муниципальных образований;</w:t>
      </w:r>
    </w:p>
    <w:p w14:paraId="45B7ADB6">
      <w:pPr>
        <w:numPr>
          <w:ilvl w:val="0"/>
          <w:numId w:val="36"/>
        </w:numPr>
        <w:tabs>
          <w:tab w:val="left" w:pos="1249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уполномоченные должностные лица администрации сельского поселения;</w:t>
      </w:r>
    </w:p>
    <w:p w14:paraId="31A3A60C">
      <w:pPr>
        <w:numPr>
          <w:ilvl w:val="0"/>
          <w:numId w:val="36"/>
        </w:numPr>
        <w:tabs>
          <w:tab w:val="left" w:pos="1100"/>
        </w:tabs>
        <w:spacing w:after="0" w:line="237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органы внутренних дел;</w:t>
      </w:r>
    </w:p>
    <w:p w14:paraId="144B40B1">
      <w:pPr>
        <w:spacing w:after="0" w:line="1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46207BEC">
      <w:pPr>
        <w:numPr>
          <w:ilvl w:val="0"/>
          <w:numId w:val="36"/>
        </w:numPr>
        <w:tabs>
          <w:tab w:val="left" w:pos="1100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органы санитарно-эпидемиологического надзора;</w:t>
      </w:r>
    </w:p>
    <w:p w14:paraId="3F3068E7">
      <w:pPr>
        <w:spacing w:after="0" w:line="2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2317FAB9">
      <w:pPr>
        <w:numPr>
          <w:ilvl w:val="0"/>
          <w:numId w:val="36"/>
        </w:numPr>
        <w:tabs>
          <w:tab w:val="left" w:pos="1268"/>
        </w:tabs>
        <w:spacing w:after="0" w:line="240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другие уполномоченные в установленном законодательством Российской Федерации, органы (должностные лица), обеспечивающие соблюдение установленных норм и правил в сфере благоустройства и санитарного содержания населенного пункта;</w:t>
      </w:r>
    </w:p>
    <w:p w14:paraId="50EB583F">
      <w:pPr>
        <w:spacing w:after="0" w:line="239" w:lineRule="auto"/>
        <w:ind w:right="-2" w:firstLine="567"/>
        <w:jc w:val="both"/>
        <w:rPr>
          <w:rFonts w:eastAsia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22.2. Ответственность за соблюдение настоящих правил возлагается на собственников, должностных лиц предприятий, учреждений, организаций (независимо от их правового статуса и формы хозяйственной деятельности), в собственности которых находятся земельные участки, здания, сооружения, элементы внешнего благоустройства и транспортные средства; на должностных лиц ремонтно-эксплуатационных служб, жилищно-коммунальных хозяйств и других организаций, деятельность которых связана со строительством, ремонтом, обслуживанием и использованием территорий, зданий, сооружений, инженерных сетей и коммуникаций, других элементов внешнего благоустройства.</w:t>
      </w:r>
    </w:p>
    <w:p w14:paraId="79A5B6E8">
      <w:pPr>
        <w:spacing w:after="0" w:line="8" w:lineRule="exact"/>
        <w:ind w:right="-2" w:firstLine="567"/>
        <w:jc w:val="both"/>
        <w:rPr>
          <w:rFonts w:eastAsia="Times New Roman"/>
          <w:sz w:val="24"/>
          <w:szCs w:val="24"/>
        </w:rPr>
      </w:pPr>
    </w:p>
    <w:p w14:paraId="7D8C8BC8">
      <w:pPr>
        <w:spacing w:after="0" w:line="241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22.3. В случае выявления фактов, нарушающих требования настоящих Правил, должностным лицом Администрации сельского поселения готовится письменное предписание нарушителю, в котором указывается срок устранения нарушений. Предписание подписывает Глава местной администрации, после чего вручается лично нарушителю, либо направляется другим надлежащим способом, посредством почтовой или электронной связью.</w:t>
      </w:r>
    </w:p>
    <w:p w14:paraId="35BD64FA">
      <w:pPr>
        <w:spacing w:after="0" w:line="2" w:lineRule="exact"/>
        <w:ind w:right="-2" w:firstLine="567"/>
        <w:jc w:val="both"/>
        <w:rPr>
          <w:sz w:val="24"/>
          <w:szCs w:val="24"/>
        </w:rPr>
      </w:pPr>
    </w:p>
    <w:p w14:paraId="76C4CBBE">
      <w:pPr>
        <w:spacing w:after="0"/>
        <w:ind w:right="-2"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случае неисполнения предписания органов местного самоуправления, виновное лицо подлежит к привлечению административной ответственности.</w:t>
      </w:r>
    </w:p>
    <w:p w14:paraId="244227C1">
      <w:pPr>
        <w:spacing w:after="0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22.4. Юридические и физические лица, причинившие своими противоправными действиями или бездействием, ущерб сельскому поселению, обязаны возместить нанесенный ущерб. В случае отказа (уклонения) от возмещения ущерба в указанный срок, взыскание производится в судебном порядке.</w:t>
      </w:r>
    </w:p>
    <w:p w14:paraId="6AA222D2">
      <w:pPr>
        <w:spacing w:after="0" w:line="241" w:lineRule="auto"/>
        <w:ind w:right="-2" w:firstLine="567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23.5.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нарушений.</w:t>
      </w:r>
    </w:p>
    <w:p w14:paraId="46821C97">
      <w:pPr>
        <w:spacing w:after="0" w:line="241" w:lineRule="auto"/>
        <w:ind w:right="-2" w:firstLine="567"/>
        <w:jc w:val="both"/>
        <w:rPr>
          <w:sz w:val="24"/>
          <w:szCs w:val="24"/>
        </w:rPr>
      </w:pPr>
    </w:p>
    <w:p w14:paraId="6F4142DD"/>
    <w:sectPr>
      <w:pgSz w:w="11906" w:h="16838"/>
      <w:pgMar w:top="1134" w:right="707" w:bottom="1134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lassic Russi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120"/>
    <w:multiLevelType w:val="multilevel"/>
    <w:tmpl w:val="00000120"/>
    <w:lvl w:ilvl="0" w:tentative="0">
      <w:start w:val="1"/>
      <w:numFmt w:val="bullet"/>
      <w:lvlText w:val="и"/>
      <w:lvlJc w:val="left"/>
    </w:lvl>
    <w:lvl w:ilvl="1" w:tentative="0">
      <w:start w:val="1"/>
      <w:numFmt w:val="decimal"/>
      <w:lvlText w:val="%2)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0000030A"/>
    <w:multiLevelType w:val="multilevel"/>
    <w:tmpl w:val="0000030A"/>
    <w:lvl w:ilvl="0" w:tentative="0">
      <w:start w:val="1"/>
      <w:numFmt w:val="decimal"/>
      <w:lvlText w:val="%1)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00000732"/>
    <w:multiLevelType w:val="multilevel"/>
    <w:tmpl w:val="00000732"/>
    <w:lvl w:ilvl="0" w:tentative="0">
      <w:start w:val="1"/>
      <w:numFmt w:val="bullet"/>
      <w:lvlText w:val="и"/>
      <w:lvlJc w:val="left"/>
    </w:lvl>
    <w:lvl w:ilvl="1" w:tentative="0">
      <w:start w:val="10"/>
      <w:numFmt w:val="decimal"/>
      <w:lvlText w:val="%2)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00000BDB"/>
    <w:multiLevelType w:val="multilevel"/>
    <w:tmpl w:val="00000BDB"/>
    <w:lvl w:ilvl="0" w:tentative="0">
      <w:start w:val="15"/>
      <w:numFmt w:val="decimal"/>
      <w:lvlText w:val="%1)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00001366"/>
    <w:multiLevelType w:val="multilevel"/>
    <w:tmpl w:val="00001366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00001CD0"/>
    <w:multiLevelType w:val="multilevel"/>
    <w:tmpl w:val="00001CD0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00002350"/>
    <w:multiLevelType w:val="multilevel"/>
    <w:tmpl w:val="00002350"/>
    <w:lvl w:ilvl="0" w:tentative="0">
      <w:start w:val="1"/>
      <w:numFmt w:val="decimal"/>
      <w:lvlText w:val="%1)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00002C3B"/>
    <w:multiLevelType w:val="multilevel"/>
    <w:tmpl w:val="00002C3B"/>
    <w:lvl w:ilvl="0" w:tentative="0">
      <w:start w:val="1"/>
      <w:numFmt w:val="bullet"/>
      <w:lvlText w:val="и"/>
      <w:lvlJc w:val="left"/>
    </w:lvl>
    <w:lvl w:ilvl="1" w:tentative="0">
      <w:start w:val="1"/>
      <w:numFmt w:val="decimal"/>
      <w:lvlText w:val="%2)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00002E40"/>
    <w:multiLevelType w:val="multilevel"/>
    <w:tmpl w:val="00002E40"/>
    <w:lvl w:ilvl="0" w:tentative="0">
      <w:start w:val="1"/>
      <w:numFmt w:val="bullet"/>
      <w:lvlText w:val="и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0000301C"/>
    <w:multiLevelType w:val="multilevel"/>
    <w:tmpl w:val="0000301C"/>
    <w:lvl w:ilvl="0" w:tentative="0">
      <w:start w:val="7"/>
      <w:numFmt w:val="decimal"/>
      <w:lvlText w:val="%1)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0">
    <w:nsid w:val="0000314F"/>
    <w:multiLevelType w:val="multilevel"/>
    <w:tmpl w:val="0000314F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0000323B"/>
    <w:multiLevelType w:val="multilevel"/>
    <w:tmpl w:val="0000323B"/>
    <w:lvl w:ilvl="0" w:tentative="0">
      <w:start w:val="1"/>
      <w:numFmt w:val="bullet"/>
      <w:lvlText w:val="и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2">
    <w:nsid w:val="0000366B"/>
    <w:multiLevelType w:val="multilevel"/>
    <w:tmpl w:val="0000366B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3">
    <w:nsid w:val="00003A9E"/>
    <w:multiLevelType w:val="multilevel"/>
    <w:tmpl w:val="00003A9E"/>
    <w:lvl w:ilvl="0" w:tentative="0">
      <w:start w:val="1"/>
      <w:numFmt w:val="bullet"/>
      <w:lvlText w:val="в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4">
    <w:nsid w:val="00003BF6"/>
    <w:multiLevelType w:val="multilevel"/>
    <w:tmpl w:val="00003BF6"/>
    <w:lvl w:ilvl="0" w:tentative="0">
      <w:start w:val="1"/>
      <w:numFmt w:val="bullet"/>
      <w:lvlText w:val="в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5">
    <w:nsid w:val="00003E12"/>
    <w:multiLevelType w:val="multilevel"/>
    <w:tmpl w:val="00003E12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6">
    <w:nsid w:val="00003EF6"/>
    <w:multiLevelType w:val="multilevel"/>
    <w:tmpl w:val="00003EF6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0000409D"/>
    <w:multiLevelType w:val="multilevel"/>
    <w:tmpl w:val="0000409D"/>
    <w:lvl w:ilvl="0" w:tentative="0">
      <w:start w:val="1"/>
      <w:numFmt w:val="bullet"/>
      <w:lvlText w:val="В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8">
    <w:nsid w:val="00004230"/>
    <w:multiLevelType w:val="multilevel"/>
    <w:tmpl w:val="00004230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9">
    <w:nsid w:val="00004944"/>
    <w:multiLevelType w:val="multilevel"/>
    <w:tmpl w:val="00004944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0">
    <w:nsid w:val="00004B40"/>
    <w:multiLevelType w:val="multilevel"/>
    <w:tmpl w:val="00004B40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1">
    <w:nsid w:val="00004CAD"/>
    <w:multiLevelType w:val="multilevel"/>
    <w:tmpl w:val="00004CAD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2">
    <w:nsid w:val="00004DF2"/>
    <w:multiLevelType w:val="multilevel"/>
    <w:tmpl w:val="00004DF2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3">
    <w:nsid w:val="00005422"/>
    <w:multiLevelType w:val="multilevel"/>
    <w:tmpl w:val="00005422"/>
    <w:lvl w:ilvl="0" w:tentative="0">
      <w:start w:val="1"/>
      <w:numFmt w:val="bullet"/>
      <w:lvlText w:val="с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4">
    <w:nsid w:val="000056AE"/>
    <w:multiLevelType w:val="multilevel"/>
    <w:tmpl w:val="000056AE"/>
    <w:lvl w:ilvl="0" w:tentative="0">
      <w:start w:val="1"/>
      <w:numFmt w:val="bullet"/>
      <w:lvlText w:val="и"/>
      <w:lvlJc w:val="left"/>
    </w:lvl>
    <w:lvl w:ilvl="1" w:tentative="0">
      <w:start w:val="1"/>
      <w:numFmt w:val="decimal"/>
      <w:lvlText w:val="%2)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5">
    <w:nsid w:val="00005878"/>
    <w:multiLevelType w:val="multilevel"/>
    <w:tmpl w:val="00005878"/>
    <w:lvl w:ilvl="0" w:tentative="0">
      <w:start w:val="1"/>
      <w:numFmt w:val="bullet"/>
      <w:lvlText w:val="в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6">
    <w:nsid w:val="00005991"/>
    <w:multiLevelType w:val="multilevel"/>
    <w:tmpl w:val="00005991"/>
    <w:lvl w:ilvl="0" w:tentative="0">
      <w:start w:val="1"/>
      <w:numFmt w:val="bullet"/>
      <w:lvlText w:val="В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7">
    <w:nsid w:val="00005CFD"/>
    <w:multiLevelType w:val="multilevel"/>
    <w:tmpl w:val="00005CFD"/>
    <w:lvl w:ilvl="0" w:tentative="0">
      <w:start w:val="1"/>
      <w:numFmt w:val="bullet"/>
      <w:lvlText w:val="в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8">
    <w:nsid w:val="00005F49"/>
    <w:multiLevelType w:val="multilevel"/>
    <w:tmpl w:val="00005F49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9">
    <w:nsid w:val="00006032"/>
    <w:multiLevelType w:val="multilevel"/>
    <w:tmpl w:val="00006032"/>
    <w:lvl w:ilvl="0" w:tentative="0">
      <w:start w:val="1"/>
      <w:numFmt w:val="bullet"/>
      <w:lvlText w:val="в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0">
    <w:nsid w:val="000066C4"/>
    <w:multiLevelType w:val="multilevel"/>
    <w:tmpl w:val="000066C4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1">
    <w:nsid w:val="00006B36"/>
    <w:multiLevelType w:val="multilevel"/>
    <w:tmpl w:val="00006B36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2">
    <w:nsid w:val="0000759A"/>
    <w:multiLevelType w:val="multilevel"/>
    <w:tmpl w:val="0000759A"/>
    <w:lvl w:ilvl="0" w:tentative="0">
      <w:start w:val="5"/>
      <w:numFmt w:val="decimal"/>
      <w:lvlText w:val="%1)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3">
    <w:nsid w:val="0000797D"/>
    <w:multiLevelType w:val="multilevel"/>
    <w:tmpl w:val="0000797D"/>
    <w:lvl w:ilvl="0" w:tentative="0">
      <w:start w:val="1"/>
      <w:numFmt w:val="bullet"/>
      <w:lvlText w:val="и"/>
      <w:lvlJc w:val="left"/>
    </w:lvl>
    <w:lvl w:ilvl="1" w:tentative="0">
      <w:start w:val="1"/>
      <w:numFmt w:val="bullet"/>
      <w:lvlText w:val="-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4">
    <w:nsid w:val="0000798B"/>
    <w:multiLevelType w:val="multilevel"/>
    <w:tmpl w:val="0000798B"/>
    <w:lvl w:ilvl="0" w:tentative="0">
      <w:start w:val="1"/>
      <w:numFmt w:val="bullet"/>
      <w:lvlText w:val="-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5">
    <w:nsid w:val="00007FF5"/>
    <w:multiLevelType w:val="multilevel"/>
    <w:tmpl w:val="00007FF5"/>
    <w:lvl w:ilvl="0" w:tentative="0">
      <w:start w:val="1"/>
      <w:numFmt w:val="decimal"/>
      <w:lvlText w:val="%1."/>
      <w:lvlJc w:val="left"/>
      <w:rPr>
        <w:rFonts w:hint="default" w:ascii="Times New Roman" w:hAnsi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35"/>
  </w:num>
  <w:num w:numId="2">
    <w:abstractNumId w:val="11"/>
  </w:num>
  <w:num w:numId="3">
    <w:abstractNumId w:val="24"/>
  </w:num>
  <w:num w:numId="4">
    <w:abstractNumId w:val="2"/>
  </w:num>
  <w:num w:numId="5">
    <w:abstractNumId w:val="0"/>
  </w:num>
  <w:num w:numId="6">
    <w:abstractNumId w:val="32"/>
  </w:num>
  <w:num w:numId="7">
    <w:abstractNumId w:val="6"/>
  </w:num>
  <w:num w:numId="8">
    <w:abstractNumId w:val="20"/>
  </w:num>
  <w:num w:numId="9">
    <w:abstractNumId w:val="25"/>
  </w:num>
  <w:num w:numId="10">
    <w:abstractNumId w:val="31"/>
  </w:num>
  <w:num w:numId="11">
    <w:abstractNumId w:val="27"/>
  </w:num>
  <w:num w:numId="12">
    <w:abstractNumId w:val="15"/>
  </w:num>
  <w:num w:numId="13">
    <w:abstractNumId w:val="14"/>
  </w:num>
  <w:num w:numId="14">
    <w:abstractNumId w:val="13"/>
  </w:num>
  <w:num w:numId="15">
    <w:abstractNumId w:val="33"/>
  </w:num>
  <w:num w:numId="16">
    <w:abstractNumId w:val="28"/>
  </w:num>
  <w:num w:numId="17">
    <w:abstractNumId w:val="21"/>
  </w:num>
  <w:num w:numId="18">
    <w:abstractNumId w:val="10"/>
  </w:num>
  <w:num w:numId="19">
    <w:abstractNumId w:val="22"/>
  </w:num>
  <w:num w:numId="20">
    <w:abstractNumId w:val="19"/>
  </w:num>
  <w:num w:numId="21">
    <w:abstractNumId w:val="8"/>
  </w:num>
  <w:num w:numId="22">
    <w:abstractNumId w:val="4"/>
  </w:num>
  <w:num w:numId="23">
    <w:abstractNumId w:val="5"/>
  </w:num>
  <w:num w:numId="24">
    <w:abstractNumId w:val="12"/>
  </w:num>
  <w:num w:numId="25">
    <w:abstractNumId w:val="30"/>
  </w:num>
  <w:num w:numId="26">
    <w:abstractNumId w:val="18"/>
  </w:num>
  <w:num w:numId="27">
    <w:abstractNumId w:val="29"/>
  </w:num>
  <w:num w:numId="28">
    <w:abstractNumId w:val="7"/>
  </w:num>
  <w:num w:numId="29">
    <w:abstractNumId w:val="23"/>
  </w:num>
  <w:num w:numId="30">
    <w:abstractNumId w:val="16"/>
  </w:num>
  <w:num w:numId="31">
    <w:abstractNumId w:val="26"/>
  </w:num>
  <w:num w:numId="32">
    <w:abstractNumId w:val="17"/>
  </w:num>
  <w:num w:numId="33">
    <w:abstractNumId w:val="1"/>
  </w:num>
  <w:num w:numId="34">
    <w:abstractNumId w:val="9"/>
  </w:num>
  <w:num w:numId="35">
    <w:abstractNumId w:val="3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228"/>
    <w:rsid w:val="003E5F55"/>
    <w:rsid w:val="003F4228"/>
    <w:rsid w:val="007F2501"/>
    <w:rsid w:val="0093543D"/>
    <w:rsid w:val="00A34564"/>
    <w:rsid w:val="00F36868"/>
    <w:rsid w:val="00F95197"/>
    <w:rsid w:val="33451BCC"/>
    <w:rsid w:val="5D9B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iPriority w:val="99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7">
    <w:name w:val="Текст выноски Знак"/>
    <w:basedOn w:val="2"/>
    <w:link w:val="5"/>
    <w:semiHidden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15030</Words>
  <Characters>85674</Characters>
  <Lines>713</Lines>
  <Paragraphs>201</Paragraphs>
  <TotalTime>1349</TotalTime>
  <ScaleCrop>false</ScaleCrop>
  <LinksUpToDate>false</LinksUpToDate>
  <CharactersWithSpaces>100503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2019-12-06T08:38:00Z</dcterms:created>
  <dc:creator>Пользователь</dc:creator>
  <cp:lastModifiedBy>user</cp:lastModifiedBy>
  <cp:lastPrinted>2025-07-16T04:03:06Z</cp:lastPrinted>
  <dcterms:modified xsi:type="dcterms:W3CDTF">2025-07-17T02:10:12Z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FBB098714324403A833A897F9156B58D_12</vt:lpwstr>
  </property>
</Properties>
</file>