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AB160">
      <w:pPr>
        <w:pStyle w:val="5"/>
        <w:widowControl/>
        <w:spacing w:before="226" w:line="274" w:lineRule="exact"/>
        <w:ind w:firstLine="408"/>
        <w:jc w:val="left"/>
        <w:rPr>
          <w:rStyle w:val="6"/>
          <w:rFonts w:hint="default"/>
          <w:b w:val="0"/>
          <w:bCs/>
          <w:sz w:val="28"/>
          <w:szCs w:val="28"/>
          <w:lang w:val="ru-RU"/>
        </w:rPr>
      </w:pPr>
      <w:r>
        <w:rPr>
          <w:rStyle w:val="6"/>
          <w:b w:val="0"/>
          <w:bCs/>
          <w:sz w:val="28"/>
          <w:szCs w:val="28"/>
          <w:lang w:val="ru-RU"/>
        </w:rPr>
        <w:t>№</w:t>
      </w:r>
      <w:r>
        <w:rPr>
          <w:rStyle w:val="6"/>
          <w:rFonts w:hint="default"/>
          <w:b w:val="0"/>
          <w:bCs/>
          <w:sz w:val="28"/>
          <w:szCs w:val="28"/>
          <w:lang w:val="ru-RU"/>
        </w:rPr>
        <w:t>30                                                                          «28» ноября 2024г</w:t>
      </w:r>
      <w:bookmarkStart w:id="0" w:name="_GoBack"/>
      <w:bookmarkEnd w:id="0"/>
    </w:p>
    <w:tbl>
      <w:tblPr>
        <w:tblStyle w:val="3"/>
        <w:tblpPr w:leftFromText="180" w:rightFromText="180" w:vertAnchor="text" w:horzAnchor="margin" w:tblpXSpec="center" w:tblpY="-181"/>
        <w:tblW w:w="10418" w:type="dxa"/>
        <w:tblInd w:w="0" w:type="dxa"/>
        <w:tblLayout w:type="fixed"/>
        <w:tblCellMar>
          <w:top w:w="0" w:type="dxa"/>
          <w:left w:w="70" w:type="dxa"/>
          <w:bottom w:w="0" w:type="dxa"/>
          <w:right w:w="70" w:type="dxa"/>
        </w:tblCellMar>
      </w:tblPr>
      <w:tblGrid>
        <w:gridCol w:w="3970"/>
        <w:gridCol w:w="2127"/>
        <w:gridCol w:w="4321"/>
      </w:tblGrid>
      <w:tr w14:paraId="7E7D8812">
        <w:tblPrEx>
          <w:tblCellMar>
            <w:top w:w="0" w:type="dxa"/>
            <w:left w:w="70" w:type="dxa"/>
            <w:bottom w:w="0" w:type="dxa"/>
            <w:right w:w="70" w:type="dxa"/>
          </w:tblCellMar>
        </w:tblPrEx>
        <w:trPr>
          <w:trHeight w:val="1438" w:hRule="atLeast"/>
        </w:trPr>
        <w:tc>
          <w:tcPr>
            <w:tcW w:w="3970" w:type="dxa"/>
            <w:tcBorders>
              <w:top w:val="nil"/>
              <w:left w:val="nil"/>
              <w:bottom w:val="single" w:color="auto" w:sz="4" w:space="0"/>
              <w:right w:val="nil"/>
            </w:tcBorders>
          </w:tcPr>
          <w:p w14:paraId="462B7C43">
            <w:pPr>
              <w:spacing w:after="0" w:line="240" w:lineRule="auto"/>
              <w:rPr>
                <w:rFonts w:ascii="Times New Roman" w:hAnsi="Times New Roman"/>
                <w:b/>
                <w:sz w:val="28"/>
                <w:szCs w:val="28"/>
              </w:rPr>
            </w:pPr>
            <w:r>
              <w:rPr>
                <w:rFonts w:ascii="Times New Roman" w:hAnsi="Times New Roman"/>
                <w:b/>
                <w:sz w:val="28"/>
                <w:szCs w:val="28"/>
              </w:rPr>
              <w:t>ТЫВА РЕСПУБЛИКАНЫН</w:t>
            </w:r>
          </w:p>
          <w:p w14:paraId="277664C8">
            <w:pPr>
              <w:spacing w:after="0" w:line="240" w:lineRule="auto"/>
              <w:rPr>
                <w:rFonts w:ascii="Times New Roman" w:hAnsi="Times New Roman"/>
                <w:b/>
                <w:sz w:val="28"/>
                <w:szCs w:val="28"/>
              </w:rPr>
            </w:pPr>
            <w:r>
              <w:rPr>
                <w:rFonts w:ascii="Times New Roman" w:hAnsi="Times New Roman"/>
                <w:b/>
                <w:sz w:val="28"/>
                <w:szCs w:val="28"/>
              </w:rPr>
              <w:t xml:space="preserve">ЧАЗЫЛАР СУМУ </w:t>
            </w:r>
          </w:p>
          <w:p w14:paraId="45C247CC">
            <w:pPr>
              <w:spacing w:after="0" w:line="240" w:lineRule="auto"/>
              <w:rPr>
                <w:rFonts w:ascii="Times New Roman" w:hAnsi="Times New Roman"/>
                <w:b/>
                <w:sz w:val="28"/>
                <w:szCs w:val="28"/>
              </w:rPr>
            </w:pPr>
            <w:r>
              <w:rPr>
                <w:rFonts w:ascii="Times New Roman" w:hAnsi="Times New Roman"/>
                <w:b/>
                <w:sz w:val="28"/>
                <w:szCs w:val="28"/>
              </w:rPr>
              <w:t>ЧАГЫРГАЗЫ</w:t>
            </w:r>
          </w:p>
          <w:p w14:paraId="28276D3E">
            <w:pPr>
              <w:spacing w:after="0" w:line="240" w:lineRule="auto"/>
              <w:rPr>
                <w:rFonts w:ascii="Times New Roman" w:hAnsi="Times New Roman"/>
                <w:b/>
                <w:sz w:val="24"/>
                <w:szCs w:val="24"/>
              </w:rPr>
            </w:pPr>
          </w:p>
          <w:p w14:paraId="2C5FF608">
            <w:pPr>
              <w:spacing w:after="0" w:line="240" w:lineRule="auto"/>
              <w:rPr>
                <w:rFonts w:ascii="Times New Roman" w:hAnsi="Times New Roman"/>
                <w:sz w:val="24"/>
                <w:szCs w:val="24"/>
              </w:rPr>
            </w:pPr>
            <w:r>
              <w:rPr>
                <w:rFonts w:ascii="Times New Roman" w:hAnsi="Times New Roman"/>
                <w:sz w:val="24"/>
                <w:szCs w:val="24"/>
              </w:rPr>
              <w:t>668551, Тожу кожуун Чазылары суур, Ленина кудумчузу бажын 1</w:t>
            </w:r>
          </w:p>
          <w:p w14:paraId="7F4359E8">
            <w:pPr>
              <w:spacing w:after="0" w:line="240" w:lineRule="auto"/>
              <w:jc w:val="both"/>
              <w:rPr>
                <w:rFonts w:ascii="Times New Roman" w:hAnsi="Times New Roman"/>
                <w:b/>
                <w:sz w:val="24"/>
                <w:szCs w:val="24"/>
              </w:rPr>
            </w:pPr>
            <w:r>
              <w:rPr>
                <w:rFonts w:ascii="Times New Roman" w:hAnsi="Times New Roman"/>
                <w:sz w:val="24"/>
                <w:szCs w:val="24"/>
              </w:rPr>
              <w:t>тел. (39450) 2-11-72.</w:t>
            </w:r>
          </w:p>
          <w:p w14:paraId="500D8941">
            <w:pPr>
              <w:spacing w:after="0" w:line="240" w:lineRule="auto"/>
              <w:jc w:val="both"/>
              <w:rPr>
                <w:rFonts w:ascii="Times New Roman" w:hAnsi="Times New Roman"/>
                <w:b/>
                <w:sz w:val="28"/>
                <w:szCs w:val="28"/>
              </w:rPr>
            </w:pPr>
          </w:p>
        </w:tc>
        <w:tc>
          <w:tcPr>
            <w:tcW w:w="2127" w:type="dxa"/>
            <w:tcBorders>
              <w:top w:val="nil"/>
              <w:left w:val="nil"/>
              <w:bottom w:val="single" w:color="auto" w:sz="4" w:space="0"/>
              <w:right w:val="nil"/>
            </w:tcBorders>
          </w:tcPr>
          <w:p w14:paraId="2D125B12">
            <w:pPr>
              <w:spacing w:after="0" w:line="240" w:lineRule="auto"/>
              <w:ind w:left="-70" w:right="-70"/>
              <w:jc w:val="center"/>
              <w:rPr>
                <w:rFonts w:ascii="Times New Roman" w:hAnsi="Times New Roman"/>
                <w:b/>
                <w:sz w:val="28"/>
                <w:szCs w:val="28"/>
              </w:rPr>
            </w:pPr>
            <w:r>
              <w:rPr>
                <w:rFonts w:ascii="Times New Roman" w:hAnsi="Times New Roman"/>
                <w:b/>
                <w:sz w:val="28"/>
                <w:szCs w:val="28"/>
                <w:lang w:eastAsia="ru-RU"/>
              </w:rPr>
              <w:drawing>
                <wp:inline distT="0" distB="0" distL="114300" distR="114300">
                  <wp:extent cx="1152525" cy="1104900"/>
                  <wp:effectExtent l="0" t="0" r="9525" b="0"/>
                  <wp:docPr id="2"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3"/>
                          <pic:cNvPicPr>
                            <a:picLocks noChangeAspect="1"/>
                          </pic:cNvPicPr>
                        </pic:nvPicPr>
                        <pic:blipFill>
                          <a:blip r:embed="rId6"/>
                          <a:stretch>
                            <a:fillRect/>
                          </a:stretch>
                        </pic:blipFill>
                        <pic:spPr>
                          <a:xfrm>
                            <a:off x="0" y="0"/>
                            <a:ext cx="1152525" cy="1104900"/>
                          </a:xfrm>
                          <a:prstGeom prst="rect">
                            <a:avLst/>
                          </a:prstGeom>
                          <a:noFill/>
                          <a:ln>
                            <a:noFill/>
                          </a:ln>
                        </pic:spPr>
                      </pic:pic>
                    </a:graphicData>
                  </a:graphic>
                </wp:inline>
              </w:drawing>
            </w:r>
          </w:p>
        </w:tc>
        <w:tc>
          <w:tcPr>
            <w:tcW w:w="4321" w:type="dxa"/>
            <w:tcBorders>
              <w:top w:val="nil"/>
              <w:left w:val="nil"/>
              <w:bottom w:val="single" w:color="auto" w:sz="4" w:space="0"/>
              <w:right w:val="nil"/>
            </w:tcBorders>
          </w:tcPr>
          <w:p w14:paraId="3EB923CA">
            <w:pPr>
              <w:spacing w:after="0" w:line="240" w:lineRule="auto"/>
              <w:ind w:right="-70"/>
              <w:jc w:val="right"/>
              <w:rPr>
                <w:rFonts w:ascii="Times New Roman" w:hAnsi="Times New Roman"/>
                <w:b/>
                <w:sz w:val="28"/>
                <w:szCs w:val="28"/>
              </w:rPr>
            </w:pPr>
            <w:r>
              <w:rPr>
                <w:rFonts w:ascii="Times New Roman" w:hAnsi="Times New Roman"/>
                <w:b/>
                <w:sz w:val="28"/>
                <w:szCs w:val="28"/>
              </w:rPr>
              <w:t>РЕСПУБЛИКА ТЫВА</w:t>
            </w:r>
          </w:p>
          <w:p w14:paraId="3D47EF7F">
            <w:pPr>
              <w:spacing w:after="0" w:line="240" w:lineRule="auto"/>
              <w:ind w:right="-70"/>
              <w:jc w:val="right"/>
              <w:rPr>
                <w:rFonts w:ascii="Times New Roman" w:hAnsi="Times New Roman"/>
                <w:b/>
                <w:sz w:val="28"/>
                <w:szCs w:val="28"/>
              </w:rPr>
            </w:pPr>
            <w:r>
              <w:rPr>
                <w:rFonts w:ascii="Times New Roman" w:hAnsi="Times New Roman"/>
                <w:b/>
                <w:sz w:val="28"/>
                <w:szCs w:val="28"/>
              </w:rPr>
              <w:t>АДМИНИСТРАЦИЯ</w:t>
            </w:r>
          </w:p>
          <w:p w14:paraId="426DDAAC">
            <w:pPr>
              <w:spacing w:after="0" w:line="240" w:lineRule="auto"/>
              <w:ind w:right="-70"/>
              <w:jc w:val="right"/>
              <w:rPr>
                <w:rFonts w:ascii="Times New Roman" w:hAnsi="Times New Roman"/>
                <w:b/>
                <w:sz w:val="28"/>
                <w:szCs w:val="28"/>
              </w:rPr>
            </w:pPr>
            <w:r>
              <w:rPr>
                <w:rFonts w:ascii="Times New Roman" w:hAnsi="Times New Roman"/>
                <w:b/>
                <w:sz w:val="28"/>
                <w:szCs w:val="28"/>
              </w:rPr>
              <w:t xml:space="preserve">СЕЛЬСКОГО ПОСЕЛЕНИЯ  </w:t>
            </w:r>
          </w:p>
          <w:p w14:paraId="3E5E0584">
            <w:pPr>
              <w:spacing w:after="0" w:line="240" w:lineRule="auto"/>
              <w:ind w:right="-70"/>
              <w:jc w:val="right"/>
              <w:rPr>
                <w:rFonts w:ascii="Times New Roman" w:hAnsi="Times New Roman"/>
                <w:b/>
                <w:sz w:val="28"/>
                <w:szCs w:val="28"/>
              </w:rPr>
            </w:pPr>
            <w:r>
              <w:rPr>
                <w:rFonts w:ascii="Times New Roman" w:hAnsi="Times New Roman"/>
                <w:b/>
                <w:sz w:val="28"/>
                <w:szCs w:val="28"/>
              </w:rPr>
              <w:t xml:space="preserve">СУМОНА ЧАЗЫЛАР </w:t>
            </w:r>
          </w:p>
          <w:p w14:paraId="174CE98E">
            <w:pPr>
              <w:spacing w:after="0" w:line="240" w:lineRule="auto"/>
              <w:ind w:right="-70"/>
              <w:jc w:val="right"/>
              <w:rPr>
                <w:rFonts w:ascii="Times New Roman" w:hAnsi="Times New Roman"/>
                <w:sz w:val="24"/>
                <w:szCs w:val="24"/>
              </w:rPr>
            </w:pPr>
            <w:r>
              <w:rPr>
                <w:rFonts w:ascii="Times New Roman" w:hAnsi="Times New Roman"/>
                <w:sz w:val="24"/>
                <w:szCs w:val="24"/>
              </w:rPr>
              <w:t xml:space="preserve">        668551, с. Чазылары Тоджинского кожууна ул. Ленина дом 1</w:t>
            </w:r>
          </w:p>
          <w:p w14:paraId="3972CD7F">
            <w:pPr>
              <w:spacing w:after="0" w:line="240" w:lineRule="auto"/>
              <w:ind w:right="-70"/>
              <w:jc w:val="right"/>
              <w:rPr>
                <w:rFonts w:ascii="Times New Roman" w:hAnsi="Times New Roman"/>
                <w:b/>
                <w:sz w:val="24"/>
                <w:szCs w:val="24"/>
              </w:rPr>
            </w:pPr>
            <w:r>
              <w:rPr>
                <w:rFonts w:ascii="Times New Roman" w:hAnsi="Times New Roman"/>
                <w:sz w:val="24"/>
                <w:szCs w:val="24"/>
              </w:rPr>
              <w:t xml:space="preserve">тел. (39450) 2-11-72 </w:t>
            </w:r>
          </w:p>
          <w:p w14:paraId="09B9F458">
            <w:pPr>
              <w:spacing w:after="0" w:line="240" w:lineRule="auto"/>
              <w:ind w:right="-70"/>
              <w:jc w:val="right"/>
              <w:rPr>
                <w:rFonts w:ascii="Times New Roman" w:hAnsi="Times New Roman"/>
                <w:sz w:val="28"/>
                <w:szCs w:val="28"/>
              </w:rPr>
            </w:pPr>
            <w:r>
              <w:rPr>
                <w:rFonts w:ascii="Times New Roman" w:hAnsi="Times New Roman"/>
                <w:sz w:val="24"/>
                <w:szCs w:val="24"/>
                <w:lang w:val="en-US"/>
              </w:rPr>
              <w:t>spshazylarskyay</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w:t>
            </w:r>
            <w:r>
              <w:rPr>
                <w:rFonts w:ascii="Times New Roman" w:hAnsi="Times New Roman"/>
                <w:sz w:val="24"/>
                <w:szCs w:val="24"/>
                <w:lang w:val="en-US"/>
              </w:rPr>
              <w:t>ru</w:t>
            </w:r>
          </w:p>
        </w:tc>
      </w:tr>
    </w:tbl>
    <w:p w14:paraId="030BB131">
      <w:pPr>
        <w:pStyle w:val="5"/>
        <w:widowControl/>
        <w:spacing w:before="226" w:line="274" w:lineRule="exact"/>
        <w:ind w:left="0" w:leftChars="0" w:firstLine="0" w:firstLineChars="0"/>
        <w:jc w:val="left"/>
        <w:rPr>
          <w:rStyle w:val="6"/>
          <w:rFonts w:hint="default"/>
          <w:b/>
          <w:sz w:val="28"/>
          <w:szCs w:val="28"/>
          <w:lang w:val="ru-RU"/>
        </w:rPr>
      </w:pPr>
      <w:r>
        <w:rPr>
          <w:rStyle w:val="6"/>
          <w:rFonts w:hint="default"/>
          <w:b/>
          <w:sz w:val="28"/>
          <w:szCs w:val="28"/>
          <w:lang w:val="ru-RU"/>
        </w:rPr>
        <w:t xml:space="preserve">               </w:t>
      </w:r>
    </w:p>
    <w:p w14:paraId="51565260">
      <w:pPr>
        <w:pStyle w:val="5"/>
        <w:widowControl/>
        <w:spacing w:before="226" w:line="274" w:lineRule="exact"/>
        <w:ind w:firstLine="408"/>
        <w:jc w:val="center"/>
        <w:rPr>
          <w:rStyle w:val="6"/>
          <w:b/>
          <w:sz w:val="28"/>
          <w:szCs w:val="28"/>
        </w:rPr>
      </w:pPr>
      <w:r>
        <w:rPr>
          <w:rStyle w:val="6"/>
          <w:b/>
          <w:sz w:val="28"/>
          <w:szCs w:val="28"/>
        </w:rPr>
        <w:t>ПОСТАНОВЛЕНИЕ</w:t>
      </w:r>
    </w:p>
    <w:p w14:paraId="3689C97A">
      <w:pPr>
        <w:pStyle w:val="5"/>
        <w:widowControl/>
        <w:spacing w:before="226" w:line="274" w:lineRule="exact"/>
        <w:ind w:firstLine="408"/>
        <w:jc w:val="center"/>
        <w:rPr>
          <w:rStyle w:val="6"/>
          <w:rFonts w:hint="default"/>
          <w:b/>
          <w:sz w:val="28"/>
          <w:szCs w:val="28"/>
          <w:lang w:val="ru-RU"/>
        </w:rPr>
      </w:pPr>
      <w:r>
        <w:rPr>
          <w:rStyle w:val="6"/>
          <w:b/>
          <w:sz w:val="28"/>
          <w:szCs w:val="28"/>
        </w:rPr>
        <w:t xml:space="preserve"> Администрации сельского поселения сумона </w:t>
      </w:r>
      <w:r>
        <w:rPr>
          <w:rStyle w:val="6"/>
          <w:b/>
          <w:sz w:val="28"/>
          <w:szCs w:val="28"/>
          <w:lang w:val="ru-RU"/>
        </w:rPr>
        <w:t>Чазылар</w:t>
      </w:r>
    </w:p>
    <w:p w14:paraId="18A22D0B">
      <w:pPr>
        <w:pStyle w:val="5"/>
        <w:widowControl/>
        <w:spacing w:before="226" w:line="274" w:lineRule="exact"/>
        <w:ind w:firstLine="408"/>
        <w:jc w:val="center"/>
        <w:rPr>
          <w:rStyle w:val="6"/>
          <w:b/>
          <w:sz w:val="28"/>
          <w:szCs w:val="28"/>
        </w:rPr>
      </w:pPr>
    </w:p>
    <w:p w14:paraId="1492E9F0">
      <w:pPr>
        <w:widowControl/>
        <w:spacing w:before="48" w:line="295" w:lineRule="exact"/>
        <w:ind w:left="1447"/>
      </w:pPr>
      <w:r>
        <w:t xml:space="preserve">О завершении операций по исполнению муниципального бюджета СПС </w:t>
      </w:r>
      <w:r>
        <w:rPr>
          <w:lang w:val="ru-RU"/>
        </w:rPr>
        <w:t>Чазылар</w:t>
      </w:r>
      <w:r>
        <w:t xml:space="preserve"> Тоджинского кожууна в конце 2024 года - начале 2025 года</w:t>
      </w:r>
    </w:p>
    <w:p w14:paraId="66EACFC1">
      <w:pPr>
        <w:widowControl/>
        <w:spacing w:line="240" w:lineRule="exact"/>
        <w:ind w:firstLine="554"/>
        <w:rPr>
          <w:sz w:val="20"/>
          <w:szCs w:val="20"/>
        </w:rPr>
      </w:pPr>
    </w:p>
    <w:p w14:paraId="64C7D72A">
      <w:pPr>
        <w:ind w:firstLine="708"/>
        <w:jc w:val="both"/>
      </w:pPr>
      <w:r>
        <w:t xml:space="preserve">В целях реализации статьи 242 Бюджетного кодекса Российской Федерации, статьи 32 Решения Хурала представителей СПС </w:t>
      </w:r>
      <w:r>
        <w:rPr>
          <w:lang w:val="ru-RU"/>
        </w:rPr>
        <w:t>Чазылар</w:t>
      </w:r>
      <w:r>
        <w:t xml:space="preserve"> Тоджинского кожууна от 11.12.2015 года № 7 «Об утверждении Положения о бюджетном процессе сельского поселения  сумона </w:t>
      </w:r>
      <w:r>
        <w:rPr>
          <w:lang w:val="ru-RU"/>
        </w:rPr>
        <w:t>Чазылар</w:t>
      </w:r>
      <w:r>
        <w:t xml:space="preserve"> Тоджинского кожууна», Администрация СПС </w:t>
      </w:r>
      <w:r>
        <w:rPr>
          <w:lang w:val="ru-RU"/>
        </w:rPr>
        <w:t>Чазылар</w:t>
      </w:r>
      <w:r>
        <w:t xml:space="preserve"> </w:t>
      </w:r>
    </w:p>
    <w:p w14:paraId="2F1CE892">
      <w:pPr>
        <w:jc w:val="both"/>
      </w:pPr>
    </w:p>
    <w:p w14:paraId="28D6BDBA">
      <w:pPr>
        <w:jc w:val="both"/>
      </w:pPr>
      <w:r>
        <w:t>ПОСТАНОВЛЯЕТ:</w:t>
      </w:r>
      <w:r>
        <w:tab/>
      </w:r>
    </w:p>
    <w:p w14:paraId="3AF88D15">
      <w:pPr>
        <w:widowControl/>
        <w:numPr>
          <w:ilvl w:val="0"/>
          <w:numId w:val="1"/>
        </w:numPr>
        <w:tabs>
          <w:tab w:val="left" w:pos="835"/>
        </w:tabs>
        <w:spacing w:before="7" w:line="295" w:lineRule="exact"/>
        <w:ind w:firstLine="562"/>
        <w:jc w:val="both"/>
      </w:pPr>
      <w:r>
        <w:t xml:space="preserve">Утвердить прилагаемый Порядок завершения операций по исполнению муниципального бюджета СПС </w:t>
      </w:r>
      <w:r>
        <w:rPr>
          <w:lang w:val="ru-RU"/>
        </w:rPr>
        <w:t>Чазылар</w:t>
      </w:r>
      <w:r>
        <w:t xml:space="preserve"> Тоджинского кожууна в конце 2024 года - начале 2025 года (Приложение 1).</w:t>
      </w:r>
    </w:p>
    <w:p w14:paraId="46EA4A1E">
      <w:pPr>
        <w:widowControl/>
        <w:numPr>
          <w:ilvl w:val="0"/>
          <w:numId w:val="1"/>
        </w:numPr>
        <w:tabs>
          <w:tab w:val="left" w:pos="835"/>
        </w:tabs>
        <w:spacing w:before="7" w:line="295" w:lineRule="exact"/>
        <w:ind w:firstLine="562"/>
        <w:jc w:val="both"/>
      </w:pPr>
      <w:r>
        <w:t xml:space="preserve">Утвердить график завершения операций по исполнению муниципального бюджета СПС </w:t>
      </w:r>
      <w:r>
        <w:rPr>
          <w:lang w:val="ru-RU"/>
        </w:rPr>
        <w:t>Чазылар</w:t>
      </w:r>
      <w:r>
        <w:t xml:space="preserve"> Тоджинского кожууна в конце 2024 года - начале 2025 года (Приложение 2).</w:t>
      </w:r>
    </w:p>
    <w:p w14:paraId="06E71061">
      <w:pPr>
        <w:widowControl/>
        <w:tabs>
          <w:tab w:val="left" w:pos="1001"/>
        </w:tabs>
        <w:spacing w:line="295" w:lineRule="exact"/>
        <w:ind w:firstLine="569"/>
        <w:jc w:val="both"/>
      </w:pPr>
      <w:r>
        <w:t>3.</w:t>
      </w:r>
      <w:r>
        <w:rPr>
          <w:sz w:val="20"/>
          <w:szCs w:val="20"/>
        </w:rPr>
        <w:tab/>
      </w:r>
      <w:r>
        <w:t>Настоящее постановление о Порядке завершения операций по исполнению</w:t>
      </w:r>
      <w:r>
        <w:br w:type="textWrapping"/>
      </w:r>
      <w:r>
        <w:t xml:space="preserve">муниципального бюджета СПС </w:t>
      </w:r>
      <w:r>
        <w:rPr>
          <w:lang w:val="ru-RU"/>
        </w:rPr>
        <w:t>Чазылар</w:t>
      </w:r>
      <w:r>
        <w:t xml:space="preserve"> Тоджинского кожууна в конце 2024 года - начале 2025 года довести до Отдела № 8 Управления Федерального казначейства по Республике Тыва и до главных распорядителей (распорядителей) и получателей средств, финансируемых из муниципального бюджета СПС </w:t>
      </w:r>
      <w:r>
        <w:rPr>
          <w:lang w:val="ru-RU"/>
        </w:rPr>
        <w:t>Чазылар</w:t>
      </w:r>
      <w:r>
        <w:t xml:space="preserve"> Тоджинского кожууна.</w:t>
      </w:r>
    </w:p>
    <w:p w14:paraId="5FD7D3DF">
      <w:pPr>
        <w:widowControl/>
        <w:spacing w:line="295" w:lineRule="exact"/>
      </w:pPr>
      <w:r>
        <w:t>4.  Контроль за исполнением настоящего постановления возлагаю на главного бухгалтера администрации Хомушку А.М.</w:t>
      </w:r>
    </w:p>
    <w:p w14:paraId="43F7FAFF"/>
    <w:p w14:paraId="1CE175FA"/>
    <w:p w14:paraId="7CD4B14B">
      <w:pPr>
        <w:ind w:firstLine="360" w:firstLineChars="150"/>
        <w:rPr>
          <w:rFonts w:hint="default"/>
          <w:lang w:val="ru-RU"/>
        </w:rPr>
      </w:pPr>
      <w:r>
        <w:rPr>
          <w:lang w:val="ru-RU"/>
        </w:rPr>
        <w:t>И</w:t>
      </w:r>
      <w:r>
        <w:rPr>
          <w:rFonts w:hint="default"/>
          <w:lang w:val="ru-RU"/>
        </w:rPr>
        <w:t>.О.</w:t>
      </w:r>
      <w:r>
        <w:t>Председател</w:t>
      </w:r>
      <w:r>
        <w:rPr>
          <w:lang w:val="ru-RU"/>
        </w:rPr>
        <w:t>я</w:t>
      </w:r>
      <w:r>
        <w:t xml:space="preserve"> администрации                                                      </w:t>
      </w:r>
      <w:r>
        <w:rPr>
          <w:lang w:val="ru-RU"/>
        </w:rPr>
        <w:t>Д</w:t>
      </w:r>
      <w:r>
        <w:rPr>
          <w:rFonts w:hint="default"/>
          <w:lang w:val="ru-RU"/>
        </w:rPr>
        <w:t>.В.Саин-Белек</w:t>
      </w:r>
    </w:p>
    <w:p w14:paraId="00FE2623">
      <w:r>
        <w:t xml:space="preserve">                    </w:t>
      </w:r>
    </w:p>
    <w:p w14:paraId="1964CF69"/>
    <w:p w14:paraId="5FDD569C"/>
    <w:p w14:paraId="459BEEE2"/>
    <w:p w14:paraId="22CEBE31"/>
    <w:p w14:paraId="58299BF3"/>
    <w:p w14:paraId="60F51CDE"/>
    <w:p w14:paraId="14819CA7"/>
    <w:p w14:paraId="755FD2F9">
      <w:pPr>
        <w:widowControl/>
        <w:spacing w:before="58" w:line="295" w:lineRule="exact"/>
        <w:ind w:left="5386" w:firstLine="744"/>
        <w:jc w:val="center"/>
      </w:pPr>
    </w:p>
    <w:p w14:paraId="6EB134CA">
      <w:pPr>
        <w:widowControl/>
        <w:spacing w:before="58" w:line="295" w:lineRule="exact"/>
        <w:ind w:left="5386" w:firstLine="744"/>
        <w:jc w:val="center"/>
      </w:pPr>
      <w:r>
        <w:t xml:space="preserve">                        </w:t>
      </w:r>
    </w:p>
    <w:p w14:paraId="13DA8EBC">
      <w:pPr>
        <w:widowControl/>
        <w:spacing w:before="58" w:line="295" w:lineRule="exact"/>
        <w:ind w:left="5386" w:firstLine="744"/>
        <w:jc w:val="center"/>
      </w:pPr>
    </w:p>
    <w:p w14:paraId="006A2FC6">
      <w:pPr>
        <w:widowControl/>
        <w:spacing w:before="58" w:line="295" w:lineRule="exact"/>
        <w:ind w:left="5386" w:firstLine="744"/>
        <w:jc w:val="center"/>
      </w:pPr>
    </w:p>
    <w:p w14:paraId="3BCCD9A3">
      <w:pPr>
        <w:widowControl/>
        <w:spacing w:before="58" w:line="295" w:lineRule="exact"/>
        <w:ind w:left="5386" w:firstLine="744"/>
        <w:jc w:val="center"/>
      </w:pPr>
    </w:p>
    <w:p w14:paraId="567E5ABD">
      <w:pPr>
        <w:widowControl/>
        <w:spacing w:before="58" w:line="295" w:lineRule="exact"/>
        <w:ind w:left="5386" w:firstLine="744"/>
        <w:jc w:val="center"/>
      </w:pPr>
      <w:r>
        <w:t xml:space="preserve">    Приложение 1</w:t>
      </w:r>
    </w:p>
    <w:p w14:paraId="641670BE">
      <w:pPr>
        <w:widowControl/>
        <w:spacing w:before="58" w:line="295" w:lineRule="exact"/>
        <w:ind w:firstLine="744"/>
        <w:jc w:val="right"/>
      </w:pPr>
      <w:r>
        <w:t xml:space="preserve">к постановлению администрации  </w:t>
      </w:r>
    </w:p>
    <w:p w14:paraId="17454AEC">
      <w:pPr>
        <w:widowControl/>
        <w:spacing w:before="58" w:line="295" w:lineRule="exact"/>
        <w:ind w:firstLine="744"/>
        <w:jc w:val="right"/>
      </w:pPr>
      <w:r>
        <w:t xml:space="preserve">        № </w:t>
      </w:r>
      <w:r>
        <w:rPr>
          <w:rFonts w:hint="default"/>
          <w:lang w:val="ru-RU"/>
        </w:rPr>
        <w:t>30</w:t>
      </w:r>
      <w:r>
        <w:t xml:space="preserve"> от 2</w:t>
      </w:r>
      <w:r>
        <w:rPr>
          <w:rFonts w:hint="default"/>
          <w:lang w:val="ru-RU"/>
        </w:rPr>
        <w:t>8</w:t>
      </w:r>
      <w:r>
        <w:t xml:space="preserve"> ноября 2024 года</w:t>
      </w:r>
    </w:p>
    <w:p w14:paraId="76C3597A">
      <w:pPr>
        <w:widowControl/>
        <w:spacing w:line="240" w:lineRule="exact"/>
        <w:ind w:left="1541" w:hanging="475"/>
        <w:rPr>
          <w:sz w:val="20"/>
          <w:szCs w:val="20"/>
        </w:rPr>
      </w:pPr>
    </w:p>
    <w:p w14:paraId="20805CA8">
      <w:pPr>
        <w:widowControl/>
        <w:spacing w:line="240" w:lineRule="exact"/>
        <w:ind w:left="1541" w:hanging="475"/>
        <w:rPr>
          <w:sz w:val="20"/>
          <w:szCs w:val="20"/>
        </w:rPr>
      </w:pPr>
    </w:p>
    <w:p w14:paraId="7071BF1C">
      <w:pPr>
        <w:widowControl/>
        <w:spacing w:before="154" w:line="302" w:lineRule="exact"/>
        <w:ind w:left="1541" w:hanging="475"/>
      </w:pPr>
      <w:r>
        <w:t xml:space="preserve">Порядок завершения операций по исполнению муниципального бюджета СПС </w:t>
      </w:r>
      <w:r>
        <w:rPr>
          <w:lang w:val="ru-RU"/>
        </w:rPr>
        <w:t>Чазылар</w:t>
      </w:r>
      <w:r>
        <w:t xml:space="preserve"> Тоджинского кожууна в конце 2024 года - начале 2025 года</w:t>
      </w:r>
    </w:p>
    <w:p w14:paraId="799364AA">
      <w:pPr>
        <w:widowControl/>
        <w:spacing w:line="240" w:lineRule="exact"/>
        <w:ind w:firstLine="590"/>
        <w:jc w:val="both"/>
        <w:rPr>
          <w:sz w:val="20"/>
          <w:szCs w:val="20"/>
        </w:rPr>
      </w:pPr>
    </w:p>
    <w:p w14:paraId="2DDED14C">
      <w:pPr>
        <w:widowControl/>
        <w:spacing w:line="240" w:lineRule="exact"/>
        <w:ind w:firstLine="590"/>
        <w:jc w:val="both"/>
        <w:rPr>
          <w:sz w:val="20"/>
          <w:szCs w:val="20"/>
        </w:rPr>
      </w:pPr>
    </w:p>
    <w:p w14:paraId="0017B74C">
      <w:pPr>
        <w:widowControl/>
        <w:tabs>
          <w:tab w:val="left" w:pos="850"/>
        </w:tabs>
        <w:spacing w:before="118" w:line="295" w:lineRule="exact"/>
        <w:ind w:firstLine="590"/>
        <w:jc w:val="both"/>
      </w:pPr>
      <w:r>
        <w:rPr>
          <w:spacing w:val="-20"/>
        </w:rPr>
        <w:t>1.</w:t>
      </w:r>
      <w:r>
        <w:rPr>
          <w:sz w:val="20"/>
          <w:szCs w:val="20"/>
        </w:rPr>
        <w:tab/>
      </w:r>
      <w:r>
        <w:t>В соответствии со статьей 242 Бюджетного кодекса Российской Федерации и</w:t>
      </w:r>
      <w:r>
        <w:br w:type="textWrapping"/>
      </w:r>
      <w:r>
        <w:t xml:space="preserve">Решения Хурала представителей СПС  </w:t>
      </w:r>
      <w:r>
        <w:rPr>
          <w:lang w:val="ru-RU"/>
        </w:rPr>
        <w:t>Чазылар</w:t>
      </w:r>
      <w:r>
        <w:t xml:space="preserve"> Тоджинского кожууна от 11.12.2015  года № 7 «Об утверждении Положения о бюджетном процессе сельского поселения  сумона </w:t>
      </w:r>
      <w:r>
        <w:rPr>
          <w:lang w:val="ru-RU"/>
        </w:rPr>
        <w:t>Чазылар</w:t>
      </w:r>
      <w:r>
        <w:t xml:space="preserve"> Тоджинского кожууна» исполнение муниципального бюджета СПС </w:t>
      </w:r>
      <w:r>
        <w:rPr>
          <w:lang w:val="ru-RU"/>
        </w:rPr>
        <w:t>Чазылар</w:t>
      </w:r>
      <w:r>
        <w:t xml:space="preserve">  Тоджинского кожууна завершается в части:</w:t>
      </w:r>
    </w:p>
    <w:p w14:paraId="6EB3743A">
      <w:pPr>
        <w:widowControl/>
        <w:spacing w:line="295" w:lineRule="exact"/>
        <w:ind w:firstLine="562"/>
        <w:jc w:val="both"/>
        <w:rPr>
          <w:b/>
          <w:bCs/>
        </w:rPr>
      </w:pPr>
      <w:r>
        <w:t xml:space="preserve">кассовых операций по расходам муниципального бюджета СПС </w:t>
      </w:r>
      <w:r>
        <w:rPr>
          <w:lang w:val="ru-RU"/>
        </w:rPr>
        <w:t>Чазылар</w:t>
      </w:r>
      <w:r>
        <w:t xml:space="preserve"> Тоджинского кожууна и источникам финансирования дефицита муниципального бюджета СПС </w:t>
      </w:r>
      <w:r>
        <w:rPr>
          <w:lang w:val="ru-RU"/>
        </w:rPr>
        <w:t>Чазылар</w:t>
      </w:r>
      <w:r>
        <w:t xml:space="preserve"> Тоджинского кожууна </w:t>
      </w:r>
      <w:r>
        <w:rPr>
          <w:b/>
          <w:bCs/>
        </w:rPr>
        <w:t>28 декабря 2024 года;</w:t>
      </w:r>
    </w:p>
    <w:p w14:paraId="579836CA">
      <w:pPr>
        <w:widowControl/>
        <w:spacing w:line="295" w:lineRule="exact"/>
        <w:ind w:firstLine="562"/>
        <w:jc w:val="both"/>
        <w:rPr>
          <w:b/>
          <w:bCs/>
        </w:rPr>
      </w:pPr>
      <w:r>
        <w:t xml:space="preserve">лимитов бюджетных обязательств и предельных объемов финансирования текущего финансового года </w:t>
      </w:r>
      <w:r>
        <w:rPr>
          <w:b/>
          <w:bCs/>
        </w:rPr>
        <w:t>27 декабря 2024 года;</w:t>
      </w:r>
    </w:p>
    <w:p w14:paraId="17806125">
      <w:pPr>
        <w:widowControl/>
        <w:spacing w:line="295" w:lineRule="exact"/>
        <w:ind w:left="590"/>
        <w:rPr>
          <w:b/>
          <w:bCs/>
        </w:rPr>
      </w:pPr>
      <w:r>
        <w:t xml:space="preserve">бюджетные ассигнования текущего года </w:t>
      </w:r>
      <w:r>
        <w:rPr>
          <w:b/>
          <w:bCs/>
        </w:rPr>
        <w:t>26 декабря 2024 года;</w:t>
      </w:r>
    </w:p>
    <w:p w14:paraId="0AF2174F">
      <w:pPr>
        <w:widowControl/>
        <w:spacing w:line="295" w:lineRule="exact"/>
        <w:ind w:firstLine="554"/>
        <w:jc w:val="both"/>
        <w:rPr>
          <w:b/>
          <w:bCs/>
        </w:rPr>
      </w:pPr>
      <w:r>
        <w:t xml:space="preserve">бюджетных обязательств главных распорядителей (распорядителей) и получателей средств муниципального бюджета на текущий финансовый год </w:t>
      </w:r>
      <w:r>
        <w:rPr>
          <w:b/>
          <w:bCs/>
        </w:rPr>
        <w:t>20 декабря 2024 года;</w:t>
      </w:r>
    </w:p>
    <w:p w14:paraId="31D9CD3A">
      <w:pPr>
        <w:widowControl/>
        <w:spacing w:line="295" w:lineRule="exact"/>
        <w:ind w:firstLine="554"/>
        <w:jc w:val="both"/>
        <w:rPr>
          <w:b/>
          <w:bCs/>
        </w:rPr>
      </w:pPr>
      <w:r>
        <w:t xml:space="preserve">денежных обязательств главных распорядителей (распорядителей) и получателей средств муниципального бюджета на текущий финансовый год </w:t>
      </w:r>
      <w:r>
        <w:rPr>
          <w:b/>
          <w:bCs/>
        </w:rPr>
        <w:t>27 декабря 2024 года.</w:t>
      </w:r>
    </w:p>
    <w:p w14:paraId="7E142FF1">
      <w:pPr>
        <w:widowControl/>
        <w:numPr>
          <w:ilvl w:val="0"/>
          <w:numId w:val="2"/>
        </w:numPr>
        <w:tabs>
          <w:tab w:val="left" w:pos="850"/>
        </w:tabs>
        <w:spacing w:line="295" w:lineRule="exact"/>
        <w:ind w:firstLine="590"/>
        <w:jc w:val="both"/>
      </w:pPr>
      <w:r>
        <w:t xml:space="preserve">Остатки неиспользованных лимитов бюджетных обязательств (бюджетных ассигнований) и предельных объемов финансирования расходов для кассовых выплат из муниципального бюджета СПС </w:t>
      </w:r>
      <w:r>
        <w:rPr>
          <w:lang w:val="ru-RU"/>
        </w:rPr>
        <w:t>Чазылар</w:t>
      </w:r>
      <w:r>
        <w:t xml:space="preserve"> Тоджинского кожууна на 2024 год, отраженные на лицевых счетах, открытых в УФК по Республике Тыва главным распорядителям, распорядителям и получателям средств муниципального бюджета СПС </w:t>
      </w:r>
      <w:r>
        <w:rPr>
          <w:lang w:val="ru-RU"/>
        </w:rPr>
        <w:t>Чазылар</w:t>
      </w:r>
      <w:r>
        <w:t xml:space="preserve">  Тоджинского кожууна (главным администраторам и администраторам источников финансирования дефицита средств муниципального бюджета СПС </w:t>
      </w:r>
      <w:r>
        <w:rPr>
          <w:lang w:val="ru-RU"/>
        </w:rPr>
        <w:t>Чазылар</w:t>
      </w:r>
      <w:r>
        <w:t xml:space="preserve"> Тоджинского кожууна), не подлежат учету на указанных лицевых счетах в качестве остатков на начало 2025 года.</w:t>
      </w:r>
    </w:p>
    <w:p w14:paraId="5B9AE3BE">
      <w:pPr>
        <w:widowControl/>
        <w:numPr>
          <w:ilvl w:val="0"/>
          <w:numId w:val="2"/>
        </w:numPr>
        <w:tabs>
          <w:tab w:val="left" w:pos="850"/>
        </w:tabs>
        <w:spacing w:line="295" w:lineRule="exact"/>
        <w:ind w:firstLine="590"/>
        <w:jc w:val="both"/>
      </w:pPr>
      <w:r>
        <w:t xml:space="preserve">Зачисления в муниципальный бюджет СПС </w:t>
      </w:r>
      <w:r>
        <w:rPr>
          <w:lang w:val="ru-RU"/>
        </w:rPr>
        <w:t>Чазылар</w:t>
      </w:r>
      <w:r>
        <w:t xml:space="preserve"> Тоджинского кожууна поступлений завершенного финансового года, распределенных в установленном порядке Управлением Федерального казначейства по Республике Тыва между бюджетами бюджетной системы Российской Федерации, и их отражения в отчётности об исполнении муниципального бюджета СПС </w:t>
      </w:r>
      <w:r>
        <w:rPr>
          <w:lang w:val="ru-RU"/>
        </w:rPr>
        <w:t>Чазылар</w:t>
      </w:r>
      <w:r>
        <w:t xml:space="preserve"> Тоджинского кожууна завершённого финансового года - </w:t>
      </w:r>
      <w:r>
        <w:rPr>
          <w:b/>
        </w:rPr>
        <w:t>в первые пять рабочих дней очередного финансового года.</w:t>
      </w:r>
    </w:p>
    <w:p w14:paraId="68440B22">
      <w:pPr>
        <w:widowControl/>
        <w:numPr>
          <w:ilvl w:val="0"/>
          <w:numId w:val="2"/>
        </w:numPr>
        <w:tabs>
          <w:tab w:val="left" w:pos="850"/>
        </w:tabs>
        <w:spacing w:before="14" w:line="295" w:lineRule="exact"/>
        <w:ind w:firstLine="590"/>
        <w:jc w:val="both"/>
      </w:pPr>
      <w:r>
        <w:t xml:space="preserve">По состоянию на 1 января нового финансового года остаток средств на лицевых счетах, открытых получателями бюджетных средств муниципального бюджета СПС </w:t>
      </w:r>
      <w:r>
        <w:rPr>
          <w:lang w:val="ru-RU"/>
        </w:rPr>
        <w:t>Чазылар</w:t>
      </w:r>
      <w:r>
        <w:t xml:space="preserve"> Тоджинского кожууна на казначейском счете № 03231 </w:t>
      </w:r>
      <w:r>
        <w:rPr>
          <w:b/>
          <w:bCs/>
        </w:rPr>
        <w:t>не допускается.</w:t>
      </w:r>
    </w:p>
    <w:p w14:paraId="2CA42EBB">
      <w:pPr>
        <w:widowControl/>
        <w:numPr>
          <w:ilvl w:val="0"/>
          <w:numId w:val="2"/>
        </w:numPr>
        <w:tabs>
          <w:tab w:val="left" w:pos="850"/>
        </w:tabs>
        <w:spacing w:before="22" w:line="295" w:lineRule="exact"/>
        <w:ind w:firstLine="590"/>
        <w:jc w:val="both"/>
      </w:pPr>
      <w:r>
        <w:t xml:space="preserve">По состоянию на 1 января нового финансового года остаток наличных денежных средств в кассах получателей бюджетных средств муниципального бюджета СПС </w:t>
      </w:r>
      <w:r>
        <w:rPr>
          <w:lang w:val="ru-RU"/>
        </w:rPr>
        <w:t>Чазылар</w:t>
      </w:r>
      <w:r>
        <w:t xml:space="preserve"> Тоджинского кожууна </w:t>
      </w:r>
      <w:r>
        <w:rPr>
          <w:b/>
          <w:bCs/>
        </w:rPr>
        <w:t>должен равняться нулю.</w:t>
      </w:r>
    </w:p>
    <w:p w14:paraId="1DC0B1D5"/>
    <w:p w14:paraId="7A1D6811">
      <w:pPr>
        <w:sectPr>
          <w:pgSz w:w="11906" w:h="16838"/>
          <w:pgMar w:top="709" w:right="850" w:bottom="1134" w:left="1701" w:header="708" w:footer="708" w:gutter="0"/>
          <w:cols w:space="708" w:num="1"/>
          <w:docGrid w:linePitch="360" w:charSpace="0"/>
        </w:sectPr>
      </w:pPr>
    </w:p>
    <w:p w14:paraId="66EB730D">
      <w:pPr>
        <w:widowControl/>
        <w:spacing w:before="58" w:line="274" w:lineRule="exact"/>
        <w:ind w:left="11520" w:firstLine="744"/>
      </w:pPr>
      <w:r>
        <w:t xml:space="preserve">Приложение 2 </w:t>
      </w:r>
    </w:p>
    <w:p w14:paraId="2C71B8D9">
      <w:pPr>
        <w:widowControl/>
        <w:spacing w:before="58" w:line="274" w:lineRule="exact"/>
        <w:ind w:firstLine="744"/>
        <w:jc w:val="right"/>
      </w:pPr>
      <w:r>
        <w:t>к постановлению администрации № 61</w:t>
      </w:r>
    </w:p>
    <w:p w14:paraId="48CE2139">
      <w:pPr>
        <w:widowControl/>
        <w:spacing w:before="58" w:line="274" w:lineRule="exact"/>
        <w:ind w:firstLine="744"/>
        <w:jc w:val="right"/>
      </w:pPr>
      <w:r>
        <w:t xml:space="preserve"> от 26 ноября 2024 года</w:t>
      </w:r>
    </w:p>
    <w:p w14:paraId="6714053C">
      <w:pPr>
        <w:widowControl/>
        <w:spacing w:line="240" w:lineRule="exact"/>
        <w:ind w:left="3089"/>
        <w:jc w:val="both"/>
        <w:rPr>
          <w:sz w:val="20"/>
          <w:szCs w:val="20"/>
        </w:rPr>
      </w:pPr>
    </w:p>
    <w:p w14:paraId="021B1420">
      <w:pPr>
        <w:widowControl/>
        <w:spacing w:before="19"/>
        <w:ind w:left="3089"/>
        <w:jc w:val="both"/>
      </w:pPr>
      <w:r>
        <w:t xml:space="preserve">График завершения операций по исполнению муниципального бюджета СПС </w:t>
      </w:r>
      <w:r>
        <w:rPr>
          <w:lang w:val="ru-RU"/>
        </w:rPr>
        <w:t>Чазылар</w:t>
      </w:r>
      <w:r>
        <w:t xml:space="preserve"> Тоджинского кожууна</w:t>
      </w:r>
    </w:p>
    <w:p w14:paraId="04B50BA9">
      <w:pPr>
        <w:widowControl/>
        <w:ind w:left="374"/>
        <w:jc w:val="center"/>
      </w:pPr>
      <w:r>
        <w:t>в конце 2024 года - начале 2025 года</w:t>
      </w:r>
    </w:p>
    <w:p w14:paraId="374E96D1">
      <w:pPr>
        <w:widowControl/>
        <w:spacing w:after="259" w:line="1" w:lineRule="exact"/>
        <w:rPr>
          <w:sz w:val="2"/>
          <w:szCs w:val="2"/>
        </w:rPr>
      </w:pPr>
    </w:p>
    <w:tbl>
      <w:tblPr>
        <w:tblStyle w:val="3"/>
        <w:tblW w:w="15309" w:type="dxa"/>
        <w:tblInd w:w="40" w:type="dxa"/>
        <w:tblLayout w:type="fixed"/>
        <w:tblCellMar>
          <w:top w:w="0" w:type="dxa"/>
          <w:left w:w="40" w:type="dxa"/>
          <w:bottom w:w="0" w:type="dxa"/>
          <w:right w:w="40" w:type="dxa"/>
        </w:tblCellMar>
      </w:tblPr>
      <w:tblGrid>
        <w:gridCol w:w="2404"/>
        <w:gridCol w:w="7"/>
        <w:gridCol w:w="43"/>
        <w:gridCol w:w="7"/>
        <w:gridCol w:w="8"/>
        <w:gridCol w:w="6167"/>
        <w:gridCol w:w="22"/>
        <w:gridCol w:w="43"/>
        <w:gridCol w:w="7"/>
        <w:gridCol w:w="8"/>
        <w:gridCol w:w="2748"/>
        <w:gridCol w:w="27"/>
        <w:gridCol w:w="31"/>
        <w:gridCol w:w="7"/>
        <w:gridCol w:w="3684"/>
        <w:gridCol w:w="22"/>
        <w:gridCol w:w="7"/>
        <w:gridCol w:w="29"/>
        <w:gridCol w:w="7"/>
        <w:gridCol w:w="31"/>
      </w:tblGrid>
      <w:tr w14:paraId="409A6CE1">
        <w:tblPrEx>
          <w:tblCellMar>
            <w:top w:w="0" w:type="dxa"/>
            <w:left w:w="40" w:type="dxa"/>
            <w:bottom w:w="0" w:type="dxa"/>
            <w:right w:w="40" w:type="dxa"/>
          </w:tblCellMar>
        </w:tblPrEx>
        <w:trPr>
          <w:gridAfter w:val="1"/>
          <w:wAfter w:w="31" w:type="dxa"/>
        </w:trPr>
        <w:tc>
          <w:tcPr>
            <w:tcW w:w="2469" w:type="dxa"/>
            <w:gridSpan w:val="5"/>
            <w:tcBorders>
              <w:top w:val="single" w:color="auto" w:sz="6" w:space="0"/>
              <w:left w:val="single" w:color="auto" w:sz="6" w:space="0"/>
              <w:bottom w:val="single" w:color="auto" w:sz="6" w:space="0"/>
              <w:right w:val="single" w:color="auto" w:sz="6" w:space="0"/>
            </w:tcBorders>
          </w:tcPr>
          <w:p w14:paraId="61F6E6E5">
            <w:pPr>
              <w:widowControl/>
              <w:ind w:left="972"/>
            </w:pPr>
            <w:r>
              <w:t>Дата</w:t>
            </w:r>
          </w:p>
        </w:tc>
        <w:tc>
          <w:tcPr>
            <w:tcW w:w="6239" w:type="dxa"/>
            <w:gridSpan w:val="4"/>
            <w:tcBorders>
              <w:top w:val="single" w:color="auto" w:sz="6" w:space="0"/>
              <w:left w:val="single" w:color="auto" w:sz="6" w:space="0"/>
              <w:bottom w:val="single" w:color="auto" w:sz="6" w:space="0"/>
              <w:right w:val="single" w:color="auto" w:sz="6" w:space="0"/>
            </w:tcBorders>
          </w:tcPr>
          <w:p w14:paraId="7880CAAB">
            <w:pPr>
              <w:widowControl/>
              <w:ind w:left="1598"/>
            </w:pPr>
            <w:r>
              <w:t>Наименование мероприятия</w:t>
            </w:r>
          </w:p>
        </w:tc>
        <w:tc>
          <w:tcPr>
            <w:tcW w:w="2821" w:type="dxa"/>
            <w:gridSpan w:val="5"/>
            <w:tcBorders>
              <w:top w:val="single" w:color="auto" w:sz="6" w:space="0"/>
              <w:left w:val="single" w:color="auto" w:sz="6" w:space="0"/>
              <w:bottom w:val="single" w:color="auto" w:sz="6" w:space="0"/>
              <w:right w:val="single" w:color="auto" w:sz="6" w:space="0"/>
            </w:tcBorders>
          </w:tcPr>
          <w:p w14:paraId="2456C118">
            <w:pPr>
              <w:widowControl/>
              <w:ind w:left="655"/>
            </w:pPr>
            <w:r>
              <w:t>Исполнители</w:t>
            </w:r>
          </w:p>
        </w:tc>
        <w:tc>
          <w:tcPr>
            <w:tcW w:w="3749" w:type="dxa"/>
            <w:gridSpan w:val="5"/>
            <w:tcBorders>
              <w:top w:val="single" w:color="auto" w:sz="6" w:space="0"/>
              <w:left w:val="single" w:color="auto" w:sz="6" w:space="0"/>
              <w:bottom w:val="single" w:color="auto" w:sz="6" w:space="0"/>
              <w:right w:val="single" w:color="auto" w:sz="6" w:space="0"/>
            </w:tcBorders>
          </w:tcPr>
          <w:p w14:paraId="33FC2171">
            <w:pPr>
              <w:widowControl/>
              <w:ind w:left="727"/>
            </w:pPr>
            <w:r>
              <w:t>Ссылка на источник</w:t>
            </w:r>
          </w:p>
        </w:tc>
      </w:tr>
      <w:tr w14:paraId="01F9C61F">
        <w:tblPrEx>
          <w:tblCellMar>
            <w:top w:w="0" w:type="dxa"/>
            <w:left w:w="40" w:type="dxa"/>
            <w:bottom w:w="0" w:type="dxa"/>
            <w:right w:w="40" w:type="dxa"/>
          </w:tblCellMar>
        </w:tblPrEx>
        <w:trPr>
          <w:gridAfter w:val="1"/>
          <w:wAfter w:w="31" w:type="dxa"/>
        </w:trPr>
        <w:tc>
          <w:tcPr>
            <w:tcW w:w="2469" w:type="dxa"/>
            <w:gridSpan w:val="5"/>
            <w:tcBorders>
              <w:top w:val="single" w:color="auto" w:sz="6" w:space="0"/>
              <w:left w:val="single" w:color="auto" w:sz="6" w:space="0"/>
              <w:bottom w:val="nil"/>
              <w:right w:val="single" w:color="auto" w:sz="6" w:space="0"/>
            </w:tcBorders>
          </w:tcPr>
          <w:p w14:paraId="736F0D9B">
            <w:pPr>
              <w:widowControl/>
              <w:rPr>
                <w:i/>
                <w:iCs/>
              </w:rPr>
            </w:pPr>
            <w:r>
              <w:rPr>
                <w:i/>
                <w:iCs/>
              </w:rPr>
              <w:t>20 декабря 2024 г.</w:t>
            </w:r>
          </w:p>
        </w:tc>
        <w:tc>
          <w:tcPr>
            <w:tcW w:w="12809" w:type="dxa"/>
            <w:gridSpan w:val="14"/>
            <w:tcBorders>
              <w:top w:val="single" w:color="auto" w:sz="6" w:space="0"/>
              <w:left w:val="single" w:color="auto" w:sz="6" w:space="0"/>
              <w:bottom w:val="single" w:color="auto" w:sz="6" w:space="0"/>
              <w:right w:val="single" w:color="auto" w:sz="6" w:space="0"/>
            </w:tcBorders>
          </w:tcPr>
          <w:p w14:paraId="27C0A3E0">
            <w:pPr>
              <w:widowControl/>
              <w:rPr>
                <w:b/>
                <w:bCs/>
              </w:rPr>
            </w:pPr>
            <w:r>
              <w:rPr>
                <w:b/>
                <w:bCs/>
              </w:rPr>
              <w:t>Последний день:</w:t>
            </w:r>
          </w:p>
        </w:tc>
      </w:tr>
      <w:tr w14:paraId="770A8703">
        <w:tblPrEx>
          <w:tblCellMar>
            <w:top w:w="0" w:type="dxa"/>
            <w:left w:w="40" w:type="dxa"/>
            <w:bottom w:w="0" w:type="dxa"/>
            <w:right w:w="40" w:type="dxa"/>
          </w:tblCellMar>
        </w:tblPrEx>
        <w:trPr>
          <w:gridAfter w:val="1"/>
          <w:wAfter w:w="31" w:type="dxa"/>
        </w:trPr>
        <w:tc>
          <w:tcPr>
            <w:tcW w:w="2469" w:type="dxa"/>
            <w:gridSpan w:val="5"/>
            <w:tcBorders>
              <w:top w:val="nil"/>
              <w:left w:val="single" w:color="auto" w:sz="6" w:space="0"/>
              <w:bottom w:val="single" w:color="auto" w:sz="6" w:space="0"/>
              <w:right w:val="single" w:color="auto" w:sz="6" w:space="0"/>
            </w:tcBorders>
          </w:tcPr>
          <w:p w14:paraId="78994DCF">
            <w:pPr>
              <w:widowControl/>
            </w:pPr>
          </w:p>
        </w:tc>
        <w:tc>
          <w:tcPr>
            <w:tcW w:w="6239" w:type="dxa"/>
            <w:gridSpan w:val="4"/>
            <w:tcBorders>
              <w:top w:val="single" w:color="auto" w:sz="6" w:space="0"/>
              <w:left w:val="single" w:color="auto" w:sz="6" w:space="0"/>
              <w:bottom w:val="single" w:color="auto" w:sz="6" w:space="0"/>
              <w:right w:val="single" w:color="auto" w:sz="6" w:space="0"/>
            </w:tcBorders>
          </w:tcPr>
          <w:p w14:paraId="3F7C6A31">
            <w:pPr>
              <w:widowControl/>
              <w:spacing w:line="274" w:lineRule="exact"/>
              <w:ind w:firstLine="14"/>
            </w:pPr>
            <w:r>
              <w:t>принятия получателем средств муниципального бюджета бюджетных обязательств на основании муниципальных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tc>
        <w:tc>
          <w:tcPr>
            <w:tcW w:w="2821" w:type="dxa"/>
            <w:gridSpan w:val="5"/>
            <w:tcBorders>
              <w:top w:val="single" w:color="auto" w:sz="6" w:space="0"/>
              <w:left w:val="single" w:color="auto" w:sz="6" w:space="0"/>
              <w:bottom w:val="single" w:color="auto" w:sz="6" w:space="0"/>
              <w:right w:val="single" w:color="auto" w:sz="6" w:space="0"/>
            </w:tcBorders>
          </w:tcPr>
          <w:p w14:paraId="264283A0">
            <w:pPr>
              <w:widowControl/>
              <w:spacing w:line="274" w:lineRule="exact"/>
              <w:ind w:firstLine="14"/>
            </w:pPr>
            <w:r>
              <w:t xml:space="preserve">Получатели       средств муниципального бюджета СПС </w:t>
            </w:r>
            <w:r>
              <w:rPr>
                <w:lang w:val="ru-RU"/>
              </w:rPr>
              <w:t>Чазылар</w:t>
            </w:r>
            <w:r>
              <w:t xml:space="preserve"> Тоджинского кожууна            (далее -Получатели)</w:t>
            </w:r>
          </w:p>
        </w:tc>
        <w:tc>
          <w:tcPr>
            <w:tcW w:w="3749" w:type="dxa"/>
            <w:gridSpan w:val="5"/>
            <w:tcBorders>
              <w:top w:val="single" w:color="auto" w:sz="6" w:space="0"/>
              <w:left w:val="single" w:color="auto" w:sz="6" w:space="0"/>
              <w:bottom w:val="single" w:color="auto" w:sz="6" w:space="0"/>
              <w:right w:val="single" w:color="auto" w:sz="6" w:space="0"/>
            </w:tcBorders>
          </w:tcPr>
          <w:p w14:paraId="37499185">
            <w:pPr>
              <w:widowControl/>
              <w:spacing w:line="274" w:lineRule="exact"/>
              <w:ind w:firstLine="7"/>
            </w:pPr>
            <w:r>
              <w:t>п. 14 Постановления Правительства РФ от 09.12.2017 № 1496 (ред.28.06.2021)</w:t>
            </w:r>
          </w:p>
        </w:tc>
      </w:tr>
      <w:tr w14:paraId="2CE07C9F">
        <w:tblPrEx>
          <w:tblCellMar>
            <w:top w:w="0" w:type="dxa"/>
            <w:left w:w="40" w:type="dxa"/>
            <w:bottom w:w="0" w:type="dxa"/>
            <w:right w:w="40" w:type="dxa"/>
          </w:tblCellMar>
        </w:tblPrEx>
        <w:trPr>
          <w:gridAfter w:val="1"/>
          <w:wAfter w:w="31" w:type="dxa"/>
        </w:trPr>
        <w:tc>
          <w:tcPr>
            <w:tcW w:w="2469" w:type="dxa"/>
            <w:gridSpan w:val="5"/>
            <w:tcBorders>
              <w:top w:val="single" w:color="auto" w:sz="6" w:space="0"/>
              <w:left w:val="single" w:color="auto" w:sz="6" w:space="0"/>
              <w:bottom w:val="nil"/>
              <w:right w:val="single" w:color="auto" w:sz="6" w:space="0"/>
            </w:tcBorders>
          </w:tcPr>
          <w:p w14:paraId="5404F59B">
            <w:pPr>
              <w:widowControl/>
              <w:rPr>
                <w:i/>
                <w:iCs/>
              </w:rPr>
            </w:pPr>
            <w:r>
              <w:rPr>
                <w:i/>
                <w:iCs/>
              </w:rPr>
              <w:t>4 декабря 2024 г.</w:t>
            </w:r>
          </w:p>
        </w:tc>
        <w:tc>
          <w:tcPr>
            <w:tcW w:w="12809" w:type="dxa"/>
            <w:gridSpan w:val="14"/>
            <w:tcBorders>
              <w:top w:val="single" w:color="auto" w:sz="6" w:space="0"/>
              <w:left w:val="single" w:color="auto" w:sz="6" w:space="0"/>
              <w:bottom w:val="single" w:color="auto" w:sz="6" w:space="0"/>
              <w:right w:val="single" w:color="auto" w:sz="6" w:space="0"/>
            </w:tcBorders>
          </w:tcPr>
          <w:p w14:paraId="23A09633">
            <w:pPr>
              <w:widowControl/>
              <w:rPr>
                <w:b/>
                <w:bCs/>
              </w:rPr>
            </w:pPr>
            <w:r>
              <w:rPr>
                <w:b/>
                <w:bCs/>
              </w:rPr>
              <w:t>Последний день:</w:t>
            </w:r>
          </w:p>
        </w:tc>
      </w:tr>
      <w:tr w14:paraId="3389F39E">
        <w:tblPrEx>
          <w:tblCellMar>
            <w:top w:w="0" w:type="dxa"/>
            <w:left w:w="40" w:type="dxa"/>
            <w:bottom w:w="0" w:type="dxa"/>
            <w:right w:w="40" w:type="dxa"/>
          </w:tblCellMar>
        </w:tblPrEx>
        <w:trPr>
          <w:gridAfter w:val="1"/>
          <w:wAfter w:w="31" w:type="dxa"/>
        </w:trPr>
        <w:tc>
          <w:tcPr>
            <w:tcW w:w="2469" w:type="dxa"/>
            <w:gridSpan w:val="5"/>
            <w:tcBorders>
              <w:top w:val="nil"/>
              <w:left w:val="single" w:color="auto" w:sz="6" w:space="0"/>
              <w:bottom w:val="single" w:color="auto" w:sz="6" w:space="0"/>
              <w:right w:val="single" w:color="auto" w:sz="6" w:space="0"/>
            </w:tcBorders>
          </w:tcPr>
          <w:p w14:paraId="79172DB5">
            <w:pPr>
              <w:widowControl/>
            </w:pPr>
          </w:p>
        </w:tc>
        <w:tc>
          <w:tcPr>
            <w:tcW w:w="6239" w:type="dxa"/>
            <w:gridSpan w:val="4"/>
            <w:tcBorders>
              <w:top w:val="single" w:color="auto" w:sz="6" w:space="0"/>
              <w:left w:val="single" w:color="auto" w:sz="6" w:space="0"/>
              <w:bottom w:val="single" w:color="auto" w:sz="6" w:space="0"/>
              <w:right w:val="single" w:color="auto" w:sz="6" w:space="0"/>
            </w:tcBorders>
          </w:tcPr>
          <w:p w14:paraId="0827E934">
            <w:pPr>
              <w:widowControl/>
              <w:spacing w:line="274" w:lineRule="exact"/>
              <w:ind w:left="14" w:hanging="14"/>
            </w:pPr>
            <w:r>
              <w:t>представления в Отдел № 8 Управления федерального казначейства по Республике Тыва (далее - УФК по Республике Тыва) Акта сверки (ф.0501212).</w:t>
            </w:r>
          </w:p>
        </w:tc>
        <w:tc>
          <w:tcPr>
            <w:tcW w:w="2821" w:type="dxa"/>
            <w:gridSpan w:val="5"/>
            <w:tcBorders>
              <w:top w:val="single" w:color="auto" w:sz="6" w:space="0"/>
              <w:left w:val="single" w:color="auto" w:sz="6" w:space="0"/>
              <w:bottom w:val="single" w:color="auto" w:sz="6" w:space="0"/>
              <w:right w:val="single" w:color="auto" w:sz="6" w:space="0"/>
            </w:tcBorders>
          </w:tcPr>
          <w:p w14:paraId="73E11065">
            <w:pPr>
              <w:widowControl/>
              <w:spacing w:line="274" w:lineRule="exact"/>
              <w:ind w:left="7" w:hanging="7"/>
              <w:rPr>
                <w:rFonts w:hint="default"/>
                <w:lang w:val="ru-RU"/>
              </w:rPr>
            </w:pPr>
            <w:r>
              <w:t xml:space="preserve">Финансовый орган администрации СПС </w:t>
            </w:r>
            <w:r>
              <w:rPr>
                <w:lang w:val="ru-RU"/>
              </w:rPr>
              <w:t>Чазылар</w:t>
            </w:r>
          </w:p>
        </w:tc>
        <w:tc>
          <w:tcPr>
            <w:tcW w:w="3749" w:type="dxa"/>
            <w:gridSpan w:val="5"/>
            <w:tcBorders>
              <w:top w:val="single" w:color="auto" w:sz="6" w:space="0"/>
              <w:left w:val="single" w:color="auto" w:sz="6" w:space="0"/>
              <w:bottom w:val="single" w:color="auto" w:sz="6" w:space="0"/>
              <w:right w:val="single" w:color="auto" w:sz="6" w:space="0"/>
            </w:tcBorders>
          </w:tcPr>
          <w:p w14:paraId="13666C56">
            <w:pPr>
              <w:widowControl/>
              <w:spacing w:line="274" w:lineRule="exact"/>
              <w:ind w:firstLine="7"/>
              <w:jc w:val="both"/>
            </w:pPr>
            <w: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 (ред.28.09.2023)</w:t>
            </w:r>
          </w:p>
        </w:tc>
      </w:tr>
      <w:tr w14:paraId="11FCAFB9">
        <w:tblPrEx>
          <w:tblCellMar>
            <w:top w:w="0" w:type="dxa"/>
            <w:left w:w="40" w:type="dxa"/>
            <w:bottom w:w="0" w:type="dxa"/>
            <w:right w:w="40" w:type="dxa"/>
          </w:tblCellMar>
        </w:tblPrEx>
        <w:trPr>
          <w:gridAfter w:val="2"/>
          <w:wAfter w:w="38" w:type="dxa"/>
        </w:trPr>
        <w:tc>
          <w:tcPr>
            <w:tcW w:w="2454" w:type="dxa"/>
            <w:gridSpan w:val="3"/>
            <w:tcBorders>
              <w:top w:val="single" w:color="auto" w:sz="6" w:space="0"/>
              <w:left w:val="single" w:color="auto" w:sz="6" w:space="0"/>
              <w:bottom w:val="single" w:color="auto" w:sz="6" w:space="0"/>
              <w:right w:val="single" w:color="auto" w:sz="6" w:space="0"/>
            </w:tcBorders>
          </w:tcPr>
          <w:p w14:paraId="479B1F9B">
            <w:pPr>
              <w:widowControl/>
              <w:ind w:left="972"/>
            </w:pPr>
            <w:r>
              <w:t>Дата</w:t>
            </w:r>
          </w:p>
        </w:tc>
        <w:tc>
          <w:tcPr>
            <w:tcW w:w="6247" w:type="dxa"/>
            <w:gridSpan w:val="5"/>
            <w:tcBorders>
              <w:top w:val="single" w:color="auto" w:sz="6" w:space="0"/>
              <w:left w:val="single" w:color="auto" w:sz="6" w:space="0"/>
              <w:bottom w:val="single" w:color="auto" w:sz="6" w:space="0"/>
              <w:right w:val="single" w:color="auto" w:sz="6" w:space="0"/>
            </w:tcBorders>
          </w:tcPr>
          <w:p w14:paraId="1C814596">
            <w:pPr>
              <w:widowControl/>
              <w:ind w:left="1620"/>
            </w:pPr>
            <w:r>
              <w:t>Наименование мероприятия</w:t>
            </w:r>
          </w:p>
        </w:tc>
        <w:tc>
          <w:tcPr>
            <w:tcW w:w="2828" w:type="dxa"/>
            <w:gridSpan w:val="6"/>
            <w:tcBorders>
              <w:top w:val="single" w:color="auto" w:sz="6" w:space="0"/>
              <w:left w:val="single" w:color="auto" w:sz="6" w:space="0"/>
              <w:bottom w:val="single" w:color="auto" w:sz="6" w:space="0"/>
              <w:right w:val="single" w:color="auto" w:sz="6" w:space="0"/>
            </w:tcBorders>
          </w:tcPr>
          <w:p w14:paraId="3B29D3B5">
            <w:pPr>
              <w:widowControl/>
              <w:ind w:left="648"/>
            </w:pPr>
            <w:r>
              <w:t>Исполнители</w:t>
            </w:r>
          </w:p>
        </w:tc>
        <w:tc>
          <w:tcPr>
            <w:tcW w:w="3742" w:type="dxa"/>
            <w:gridSpan w:val="4"/>
            <w:tcBorders>
              <w:top w:val="single" w:color="auto" w:sz="6" w:space="0"/>
              <w:left w:val="single" w:color="auto" w:sz="6" w:space="0"/>
              <w:bottom w:val="single" w:color="auto" w:sz="6" w:space="0"/>
              <w:right w:val="single" w:color="auto" w:sz="6" w:space="0"/>
            </w:tcBorders>
          </w:tcPr>
          <w:p w14:paraId="41A95C04">
            <w:pPr>
              <w:widowControl/>
              <w:ind w:left="727"/>
            </w:pPr>
            <w:r>
              <w:t>Ссылка на источник</w:t>
            </w:r>
          </w:p>
        </w:tc>
      </w:tr>
      <w:tr w14:paraId="74F46474">
        <w:tblPrEx>
          <w:tblCellMar>
            <w:top w:w="0" w:type="dxa"/>
            <w:left w:w="40" w:type="dxa"/>
            <w:bottom w:w="0" w:type="dxa"/>
            <w:right w:w="40" w:type="dxa"/>
          </w:tblCellMar>
        </w:tblPrEx>
        <w:trPr>
          <w:gridAfter w:val="2"/>
          <w:wAfter w:w="38" w:type="dxa"/>
        </w:trPr>
        <w:tc>
          <w:tcPr>
            <w:tcW w:w="2454" w:type="dxa"/>
            <w:gridSpan w:val="3"/>
            <w:tcBorders>
              <w:top w:val="single" w:color="auto" w:sz="6" w:space="0"/>
              <w:left w:val="single" w:color="auto" w:sz="6" w:space="0"/>
              <w:bottom w:val="nil"/>
              <w:right w:val="single" w:color="auto" w:sz="6" w:space="0"/>
            </w:tcBorders>
          </w:tcPr>
          <w:p w14:paraId="0DBEF58B">
            <w:pPr>
              <w:widowControl/>
              <w:spacing w:line="274" w:lineRule="exact"/>
              <w:ind w:firstLine="36"/>
              <w:rPr>
                <w:i/>
                <w:iCs/>
              </w:rPr>
            </w:pPr>
            <w:r>
              <w:rPr>
                <w:i/>
                <w:iCs/>
              </w:rPr>
              <w:t>С 5 по 25 декабря 2024 г.</w:t>
            </w:r>
          </w:p>
        </w:tc>
        <w:tc>
          <w:tcPr>
            <w:tcW w:w="12817" w:type="dxa"/>
            <w:gridSpan w:val="15"/>
            <w:tcBorders>
              <w:top w:val="single" w:color="auto" w:sz="6" w:space="0"/>
              <w:left w:val="single" w:color="auto" w:sz="6" w:space="0"/>
              <w:bottom w:val="single" w:color="auto" w:sz="6" w:space="0"/>
              <w:right w:val="single" w:color="auto" w:sz="6" w:space="0"/>
            </w:tcBorders>
          </w:tcPr>
          <w:p w14:paraId="2DBA28D5">
            <w:pPr>
              <w:widowControl/>
            </w:pPr>
            <w:r>
              <w:rPr>
                <w:b/>
                <w:bCs/>
              </w:rPr>
              <w:t xml:space="preserve">Последний </w:t>
            </w:r>
            <w:r>
              <w:t>день:</w:t>
            </w:r>
          </w:p>
        </w:tc>
      </w:tr>
      <w:tr w14:paraId="533B8CF2">
        <w:tblPrEx>
          <w:tblCellMar>
            <w:top w:w="0" w:type="dxa"/>
            <w:left w:w="40" w:type="dxa"/>
            <w:bottom w:w="0" w:type="dxa"/>
            <w:right w:w="40" w:type="dxa"/>
          </w:tblCellMar>
        </w:tblPrEx>
        <w:trPr>
          <w:gridAfter w:val="2"/>
          <w:wAfter w:w="38" w:type="dxa"/>
        </w:trPr>
        <w:tc>
          <w:tcPr>
            <w:tcW w:w="2454" w:type="dxa"/>
            <w:gridSpan w:val="3"/>
            <w:tcBorders>
              <w:top w:val="nil"/>
              <w:left w:val="single" w:color="auto" w:sz="6" w:space="0"/>
              <w:bottom w:val="single" w:color="auto" w:sz="6" w:space="0"/>
              <w:right w:val="single" w:color="auto" w:sz="6" w:space="0"/>
            </w:tcBorders>
          </w:tcPr>
          <w:p w14:paraId="339D4794">
            <w:pPr>
              <w:widowControl/>
            </w:pPr>
          </w:p>
          <w:p w14:paraId="70693859">
            <w:pPr>
              <w:widowControl/>
            </w:pPr>
          </w:p>
        </w:tc>
        <w:tc>
          <w:tcPr>
            <w:tcW w:w="6247" w:type="dxa"/>
            <w:gridSpan w:val="5"/>
            <w:tcBorders>
              <w:top w:val="single" w:color="auto" w:sz="6" w:space="0"/>
              <w:left w:val="single" w:color="auto" w:sz="6" w:space="0"/>
              <w:bottom w:val="single" w:color="auto" w:sz="6" w:space="0"/>
              <w:right w:val="single" w:color="auto" w:sz="6" w:space="0"/>
            </w:tcBorders>
          </w:tcPr>
          <w:p w14:paraId="28FFEC0D">
            <w:pPr>
              <w:widowControl/>
              <w:spacing w:line="274" w:lineRule="exact"/>
              <w:ind w:firstLine="43"/>
            </w:pPr>
            <w:r>
              <w:t xml:space="preserve">проведение   операций   по   целевым   расходам   после поступления суммы фактической потребности на единый счет муниципального бюджета СПС </w:t>
            </w:r>
            <w:r>
              <w:rPr>
                <w:lang w:val="ru-RU"/>
              </w:rPr>
              <w:t>Чазылар</w:t>
            </w:r>
            <w:r>
              <w:t xml:space="preserve"> Тоджинского кожууна.</w:t>
            </w:r>
          </w:p>
        </w:tc>
        <w:tc>
          <w:tcPr>
            <w:tcW w:w="2828" w:type="dxa"/>
            <w:gridSpan w:val="6"/>
            <w:tcBorders>
              <w:top w:val="single" w:color="auto" w:sz="6" w:space="0"/>
              <w:left w:val="single" w:color="auto" w:sz="6" w:space="0"/>
              <w:bottom w:val="single" w:color="auto" w:sz="6" w:space="0"/>
              <w:right w:val="single" w:color="auto" w:sz="6" w:space="0"/>
            </w:tcBorders>
          </w:tcPr>
          <w:p w14:paraId="4732EB3C">
            <w:pPr>
              <w:widowControl/>
              <w:spacing w:line="281" w:lineRule="exact"/>
              <w:ind w:firstLine="43"/>
            </w:pPr>
            <w:r>
              <w:t>УФК    по    Республике Тыва</w:t>
            </w:r>
          </w:p>
        </w:tc>
        <w:tc>
          <w:tcPr>
            <w:tcW w:w="3742" w:type="dxa"/>
            <w:gridSpan w:val="4"/>
            <w:tcBorders>
              <w:top w:val="single" w:color="auto" w:sz="6" w:space="0"/>
              <w:left w:val="single" w:color="auto" w:sz="6" w:space="0"/>
              <w:bottom w:val="single" w:color="auto" w:sz="6" w:space="0"/>
              <w:right w:val="single" w:color="auto" w:sz="6" w:space="0"/>
            </w:tcBorders>
          </w:tcPr>
          <w:p w14:paraId="14EC5BF3">
            <w:pPr>
              <w:widowControl/>
              <w:spacing w:line="274" w:lineRule="exact"/>
              <w:ind w:firstLine="22"/>
              <w:jc w:val="both"/>
            </w:pPr>
            <w:r>
              <w:t>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(далее - Порядок № 10н)</w:t>
            </w:r>
          </w:p>
        </w:tc>
      </w:tr>
      <w:tr w14:paraId="3FB142B5">
        <w:tblPrEx>
          <w:tblCellMar>
            <w:top w:w="0" w:type="dxa"/>
            <w:left w:w="40" w:type="dxa"/>
            <w:bottom w:w="0" w:type="dxa"/>
            <w:right w:w="40" w:type="dxa"/>
          </w:tblCellMar>
        </w:tblPrEx>
        <w:trPr>
          <w:gridAfter w:val="2"/>
          <w:wAfter w:w="38" w:type="dxa"/>
        </w:trPr>
        <w:tc>
          <w:tcPr>
            <w:tcW w:w="2454" w:type="dxa"/>
            <w:gridSpan w:val="3"/>
            <w:tcBorders>
              <w:top w:val="single" w:color="auto" w:sz="6" w:space="0"/>
              <w:left w:val="single" w:color="auto" w:sz="6" w:space="0"/>
              <w:bottom w:val="single" w:color="auto" w:sz="6" w:space="0"/>
              <w:right w:val="single" w:color="auto" w:sz="6" w:space="0"/>
            </w:tcBorders>
          </w:tcPr>
          <w:p w14:paraId="6B5AEF02">
            <w:pPr>
              <w:widowControl/>
              <w:rPr>
                <w:i/>
                <w:iCs/>
              </w:rPr>
            </w:pPr>
            <w:r>
              <w:rPr>
                <w:i/>
                <w:iCs/>
              </w:rPr>
              <w:t>22 декабря 2024 г.</w:t>
            </w:r>
          </w:p>
        </w:tc>
        <w:tc>
          <w:tcPr>
            <w:tcW w:w="6247" w:type="dxa"/>
            <w:gridSpan w:val="5"/>
            <w:tcBorders>
              <w:top w:val="single" w:color="auto" w:sz="6" w:space="0"/>
              <w:left w:val="single" w:color="auto" w:sz="6" w:space="0"/>
              <w:bottom w:val="single" w:color="auto" w:sz="6" w:space="0"/>
              <w:right w:val="single" w:color="auto" w:sz="6" w:space="0"/>
            </w:tcBorders>
          </w:tcPr>
          <w:p w14:paraId="55E07F55">
            <w:pPr>
              <w:widowControl/>
              <w:rPr>
                <w:b/>
                <w:bCs/>
              </w:rPr>
            </w:pPr>
            <w:r>
              <w:rPr>
                <w:b/>
                <w:bCs/>
              </w:rPr>
              <w:t>Последний день:</w:t>
            </w:r>
          </w:p>
        </w:tc>
        <w:tc>
          <w:tcPr>
            <w:tcW w:w="2828" w:type="dxa"/>
            <w:gridSpan w:val="6"/>
            <w:tcBorders>
              <w:top w:val="single" w:color="auto" w:sz="6" w:space="0"/>
              <w:left w:val="single" w:color="auto" w:sz="6" w:space="0"/>
              <w:bottom w:val="single" w:color="auto" w:sz="6" w:space="0"/>
              <w:right w:val="single" w:color="auto" w:sz="6" w:space="0"/>
            </w:tcBorders>
          </w:tcPr>
          <w:p w14:paraId="479D84BE">
            <w:pPr>
              <w:widowControl/>
            </w:pPr>
          </w:p>
        </w:tc>
        <w:tc>
          <w:tcPr>
            <w:tcW w:w="3742" w:type="dxa"/>
            <w:gridSpan w:val="4"/>
            <w:tcBorders>
              <w:top w:val="single" w:color="auto" w:sz="6" w:space="0"/>
              <w:left w:val="single" w:color="auto" w:sz="6" w:space="0"/>
              <w:bottom w:val="single" w:color="auto" w:sz="6" w:space="0"/>
              <w:right w:val="single" w:color="auto" w:sz="6" w:space="0"/>
            </w:tcBorders>
          </w:tcPr>
          <w:p w14:paraId="7E984DBC">
            <w:pPr>
              <w:widowControl/>
            </w:pPr>
          </w:p>
        </w:tc>
      </w:tr>
      <w:tr w14:paraId="6014B82A">
        <w:tblPrEx>
          <w:tblCellMar>
            <w:top w:w="0" w:type="dxa"/>
            <w:left w:w="40" w:type="dxa"/>
            <w:bottom w:w="0" w:type="dxa"/>
            <w:right w:w="40" w:type="dxa"/>
          </w:tblCellMar>
        </w:tblPrEx>
        <w:trPr>
          <w:gridAfter w:val="2"/>
          <w:wAfter w:w="38" w:type="dxa"/>
        </w:trPr>
        <w:tc>
          <w:tcPr>
            <w:tcW w:w="2454" w:type="dxa"/>
            <w:gridSpan w:val="3"/>
            <w:tcBorders>
              <w:top w:val="single" w:color="auto" w:sz="6" w:space="0"/>
              <w:left w:val="single" w:color="auto" w:sz="6" w:space="0"/>
              <w:bottom w:val="single" w:color="auto" w:sz="6" w:space="0"/>
              <w:right w:val="single" w:color="auto" w:sz="6" w:space="0"/>
            </w:tcBorders>
          </w:tcPr>
          <w:p w14:paraId="2E25C959">
            <w:pPr>
              <w:widowControl/>
            </w:pPr>
          </w:p>
        </w:tc>
        <w:tc>
          <w:tcPr>
            <w:tcW w:w="6247" w:type="dxa"/>
            <w:gridSpan w:val="5"/>
            <w:tcBorders>
              <w:top w:val="single" w:color="auto" w:sz="6" w:space="0"/>
              <w:left w:val="single" w:color="auto" w:sz="6" w:space="0"/>
              <w:bottom w:val="single" w:color="auto" w:sz="6" w:space="0"/>
              <w:right w:val="single" w:color="auto" w:sz="6" w:space="0"/>
            </w:tcBorders>
          </w:tcPr>
          <w:p w14:paraId="08727557">
            <w:pPr>
              <w:widowControl/>
              <w:spacing w:line="274" w:lineRule="exact"/>
              <w:rPr>
                <w:b/>
                <w:bCs/>
              </w:rPr>
            </w:pPr>
            <w:r>
              <w:t xml:space="preserve">представления в УФК по Республике Тыва Уведомлений об уточнении вида и принадлежности платежа (код формы по КФД 0531809) (далее - Уведомление об уточнении), в целях уточнения, ошибочно зачисленных на счет УФК по Республике Тыва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Pr>
                <w:b/>
                <w:bCs/>
              </w:rPr>
              <w:t>в текущем финансовом году</w:t>
            </w:r>
            <w:r>
              <w:rPr>
                <w:b/>
                <w:bCs/>
                <w:vertAlign w:val="superscript"/>
              </w:rPr>
              <w:t>2</w:t>
            </w:r>
            <w:r>
              <w:rPr>
                <w:b/>
                <w:bCs/>
              </w:rPr>
              <w:t>.</w:t>
            </w:r>
          </w:p>
        </w:tc>
        <w:tc>
          <w:tcPr>
            <w:tcW w:w="2828" w:type="dxa"/>
            <w:gridSpan w:val="6"/>
            <w:tcBorders>
              <w:top w:val="single" w:color="auto" w:sz="6" w:space="0"/>
              <w:left w:val="single" w:color="auto" w:sz="6" w:space="0"/>
              <w:bottom w:val="single" w:color="auto" w:sz="6" w:space="0"/>
              <w:right w:val="single" w:color="auto" w:sz="6" w:space="0"/>
            </w:tcBorders>
          </w:tcPr>
          <w:p w14:paraId="3257F3A7">
            <w:pPr>
              <w:widowControl/>
              <w:spacing w:line="274" w:lineRule="exact"/>
            </w:pPr>
            <w:r>
              <w:t>Администраторы доходов бюджетов</w:t>
            </w:r>
          </w:p>
        </w:tc>
        <w:tc>
          <w:tcPr>
            <w:tcW w:w="3742" w:type="dxa"/>
            <w:gridSpan w:val="4"/>
            <w:tcBorders>
              <w:top w:val="single" w:color="auto" w:sz="6" w:space="0"/>
              <w:left w:val="single" w:color="auto" w:sz="6" w:space="0"/>
              <w:bottom w:val="single" w:color="auto" w:sz="6" w:space="0"/>
              <w:right w:val="single" w:color="auto" w:sz="6" w:space="0"/>
            </w:tcBorders>
          </w:tcPr>
          <w:p w14:paraId="0740C85E">
            <w:pPr>
              <w:widowControl/>
              <w:spacing w:line="274" w:lineRule="exact"/>
              <w:ind w:left="7" w:hanging="7"/>
              <w:jc w:val="both"/>
            </w:pPr>
            <w:r>
              <w:t>п. 18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 198н (ред.18.03.2021) (далее - Порядок № 198н)</w:t>
            </w:r>
          </w:p>
        </w:tc>
      </w:tr>
      <w:tr w14:paraId="36BFB43C">
        <w:tblPrEx>
          <w:tblCellMar>
            <w:top w:w="0" w:type="dxa"/>
            <w:left w:w="40" w:type="dxa"/>
            <w:bottom w:w="0" w:type="dxa"/>
            <w:right w:w="40" w:type="dxa"/>
          </w:tblCellMar>
        </w:tblPrEx>
        <w:trPr>
          <w:gridAfter w:val="2"/>
          <w:wAfter w:w="38" w:type="dxa"/>
        </w:trPr>
        <w:tc>
          <w:tcPr>
            <w:tcW w:w="2454" w:type="dxa"/>
            <w:gridSpan w:val="3"/>
            <w:tcBorders>
              <w:top w:val="single" w:color="auto" w:sz="6" w:space="0"/>
              <w:left w:val="single" w:color="auto" w:sz="6" w:space="0"/>
              <w:bottom w:val="nil"/>
              <w:right w:val="single" w:color="auto" w:sz="6" w:space="0"/>
            </w:tcBorders>
          </w:tcPr>
          <w:p w14:paraId="1C1D72A5">
            <w:pPr>
              <w:widowControl/>
              <w:rPr>
                <w:i/>
                <w:iCs/>
              </w:rPr>
            </w:pPr>
            <w:r>
              <w:rPr>
                <w:i/>
                <w:iCs/>
              </w:rPr>
              <w:t>26 декабря 2024 г.</w:t>
            </w:r>
          </w:p>
        </w:tc>
        <w:tc>
          <w:tcPr>
            <w:tcW w:w="12817" w:type="dxa"/>
            <w:gridSpan w:val="15"/>
            <w:tcBorders>
              <w:top w:val="single" w:color="auto" w:sz="6" w:space="0"/>
              <w:left w:val="single" w:color="auto" w:sz="6" w:space="0"/>
              <w:bottom w:val="single" w:color="auto" w:sz="6" w:space="0"/>
              <w:right w:val="single" w:color="auto" w:sz="6" w:space="0"/>
            </w:tcBorders>
          </w:tcPr>
          <w:p w14:paraId="5C0F33CC">
            <w:pPr>
              <w:widowControl/>
              <w:rPr>
                <w:b/>
                <w:bCs/>
              </w:rPr>
            </w:pPr>
            <w:r>
              <w:rPr>
                <w:b/>
                <w:bCs/>
              </w:rPr>
              <w:t>Последний день:</w:t>
            </w:r>
          </w:p>
        </w:tc>
      </w:tr>
      <w:tr w14:paraId="004EB420">
        <w:tblPrEx>
          <w:tblCellMar>
            <w:top w:w="0" w:type="dxa"/>
            <w:left w:w="40" w:type="dxa"/>
            <w:bottom w:w="0" w:type="dxa"/>
            <w:right w:w="40" w:type="dxa"/>
          </w:tblCellMar>
        </w:tblPrEx>
        <w:trPr>
          <w:gridAfter w:val="2"/>
          <w:wAfter w:w="38" w:type="dxa"/>
        </w:trPr>
        <w:tc>
          <w:tcPr>
            <w:tcW w:w="2454" w:type="dxa"/>
            <w:gridSpan w:val="3"/>
            <w:tcBorders>
              <w:top w:val="nil"/>
              <w:left w:val="single" w:color="auto" w:sz="6" w:space="0"/>
              <w:bottom w:val="single" w:color="auto" w:sz="6" w:space="0"/>
              <w:right w:val="single" w:color="auto" w:sz="6" w:space="0"/>
            </w:tcBorders>
          </w:tcPr>
          <w:p w14:paraId="3BE44702">
            <w:pPr>
              <w:widowControl/>
              <w:rPr>
                <w:b/>
                <w:bCs/>
              </w:rPr>
            </w:pPr>
          </w:p>
          <w:p w14:paraId="76A89795">
            <w:pPr>
              <w:widowControl/>
              <w:rPr>
                <w:b/>
                <w:bCs/>
              </w:rPr>
            </w:pPr>
          </w:p>
        </w:tc>
        <w:tc>
          <w:tcPr>
            <w:tcW w:w="6247" w:type="dxa"/>
            <w:gridSpan w:val="5"/>
            <w:tcBorders>
              <w:top w:val="single" w:color="auto" w:sz="6" w:space="0"/>
              <w:left w:val="single" w:color="auto" w:sz="6" w:space="0"/>
              <w:bottom w:val="single" w:color="auto" w:sz="6" w:space="0"/>
              <w:right w:val="single" w:color="auto" w:sz="6" w:space="0"/>
            </w:tcBorders>
          </w:tcPr>
          <w:p w14:paraId="07BD8DA5">
            <w:pPr>
              <w:widowControl/>
              <w:spacing w:line="274" w:lineRule="exact"/>
              <w:ind w:left="29" w:hanging="29"/>
            </w:pPr>
            <w:r>
              <w:t xml:space="preserve">направления  в  УФК  по  Республике  Тыва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в </w:t>
            </w:r>
            <w:r>
              <w:rPr>
                <w:b/>
              </w:rPr>
              <w:t>текущем финансовом году.</w:t>
            </w:r>
          </w:p>
        </w:tc>
        <w:tc>
          <w:tcPr>
            <w:tcW w:w="2828" w:type="dxa"/>
            <w:gridSpan w:val="6"/>
            <w:tcBorders>
              <w:top w:val="single" w:color="auto" w:sz="6" w:space="0"/>
              <w:left w:val="single" w:color="auto" w:sz="6" w:space="0"/>
              <w:bottom w:val="single" w:color="auto" w:sz="6" w:space="0"/>
              <w:right w:val="single" w:color="auto" w:sz="6" w:space="0"/>
            </w:tcBorders>
          </w:tcPr>
          <w:p w14:paraId="4DB226EF">
            <w:pPr>
              <w:widowControl/>
              <w:spacing w:line="274" w:lineRule="exact"/>
            </w:pPr>
            <w:r>
              <w:t>Главные</w:t>
            </w:r>
          </w:p>
          <w:p w14:paraId="2DB55A51">
            <w:pPr>
              <w:widowControl/>
              <w:spacing w:line="274" w:lineRule="exact"/>
              <w:ind w:left="22" w:hanging="22"/>
            </w:pPr>
            <w:r>
              <w:t>администраторы доходов бюджетов     бюджетной системы Российской Федерации</w:t>
            </w:r>
          </w:p>
        </w:tc>
        <w:tc>
          <w:tcPr>
            <w:tcW w:w="3742" w:type="dxa"/>
            <w:gridSpan w:val="4"/>
            <w:tcBorders>
              <w:top w:val="single" w:color="auto" w:sz="6" w:space="0"/>
              <w:left w:val="single" w:color="auto" w:sz="6" w:space="0"/>
              <w:bottom w:val="single" w:color="auto" w:sz="6" w:space="0"/>
              <w:right w:val="single" w:color="auto" w:sz="6" w:space="0"/>
            </w:tcBorders>
          </w:tcPr>
          <w:p w14:paraId="66050A93">
            <w:pPr>
              <w:widowControl/>
              <w:spacing w:line="274" w:lineRule="exact"/>
              <w:ind w:left="29" w:hanging="29"/>
              <w:jc w:val="both"/>
            </w:pPr>
            <w:r>
              <w:t xml:space="preserve">п. 17 Порядка казначейского обслуживания , утвержденного приказом Федерального казначейства от 14.05.2020 № 21н </w:t>
            </w:r>
          </w:p>
        </w:tc>
      </w:tr>
      <w:tr w14:paraId="64EC80C2">
        <w:tblPrEx>
          <w:tblCellMar>
            <w:top w:w="0" w:type="dxa"/>
            <w:left w:w="40" w:type="dxa"/>
            <w:bottom w:w="0" w:type="dxa"/>
            <w:right w:w="40" w:type="dxa"/>
          </w:tblCellMar>
        </w:tblPrEx>
        <w:trPr>
          <w:gridAfter w:val="5"/>
          <w:wAfter w:w="96" w:type="dxa"/>
        </w:trPr>
        <w:tc>
          <w:tcPr>
            <w:tcW w:w="2411" w:type="dxa"/>
            <w:gridSpan w:val="2"/>
            <w:tcBorders>
              <w:top w:val="single" w:color="auto" w:sz="6" w:space="0"/>
              <w:left w:val="single" w:color="auto" w:sz="6" w:space="0"/>
              <w:bottom w:val="nil"/>
              <w:right w:val="single" w:color="auto" w:sz="6" w:space="0"/>
            </w:tcBorders>
          </w:tcPr>
          <w:p w14:paraId="7D35ED22">
            <w:pPr>
              <w:widowControl/>
              <w:rPr>
                <w:i/>
                <w:iCs/>
              </w:rPr>
            </w:pPr>
            <w:r>
              <w:rPr>
                <w:i/>
                <w:iCs/>
              </w:rPr>
              <w:t>25 декабря 2024 г</w:t>
            </w:r>
          </w:p>
        </w:tc>
        <w:tc>
          <w:tcPr>
            <w:tcW w:w="6247" w:type="dxa"/>
            <w:gridSpan w:val="5"/>
            <w:tcBorders>
              <w:top w:val="single" w:color="auto" w:sz="6" w:space="0"/>
              <w:left w:val="single" w:color="auto" w:sz="6" w:space="0"/>
              <w:bottom w:val="single" w:color="auto" w:sz="6" w:space="0"/>
              <w:right w:val="single" w:color="auto" w:sz="6" w:space="0"/>
            </w:tcBorders>
          </w:tcPr>
          <w:p w14:paraId="1C7C2392">
            <w:pPr>
              <w:widowControl/>
              <w:rPr>
                <w:b/>
                <w:bCs/>
              </w:rPr>
            </w:pPr>
            <w:r>
              <w:rPr>
                <w:b/>
                <w:bCs/>
              </w:rPr>
              <w:t>Последний день:</w:t>
            </w:r>
          </w:p>
        </w:tc>
        <w:tc>
          <w:tcPr>
            <w:tcW w:w="2833" w:type="dxa"/>
            <w:gridSpan w:val="5"/>
            <w:tcBorders>
              <w:top w:val="single" w:color="auto" w:sz="6" w:space="0"/>
              <w:left w:val="single" w:color="auto" w:sz="6" w:space="0"/>
              <w:bottom w:val="single" w:color="auto" w:sz="6" w:space="0"/>
              <w:right w:val="single" w:color="auto" w:sz="6" w:space="0"/>
            </w:tcBorders>
          </w:tcPr>
          <w:p w14:paraId="4EAF2D78">
            <w:pPr>
              <w:widowControl/>
            </w:pPr>
          </w:p>
        </w:tc>
        <w:tc>
          <w:tcPr>
            <w:tcW w:w="3722" w:type="dxa"/>
            <w:gridSpan w:val="3"/>
            <w:tcBorders>
              <w:top w:val="single" w:color="auto" w:sz="6" w:space="0"/>
              <w:left w:val="single" w:color="auto" w:sz="6" w:space="0"/>
              <w:bottom w:val="single" w:color="auto" w:sz="6" w:space="0"/>
              <w:right w:val="single" w:color="auto" w:sz="6" w:space="0"/>
            </w:tcBorders>
          </w:tcPr>
          <w:p w14:paraId="5344F9FC">
            <w:pPr>
              <w:widowControl/>
            </w:pPr>
          </w:p>
        </w:tc>
      </w:tr>
      <w:tr w14:paraId="25A76882">
        <w:tblPrEx>
          <w:tblCellMar>
            <w:top w:w="0" w:type="dxa"/>
            <w:left w:w="40" w:type="dxa"/>
            <w:bottom w:w="0" w:type="dxa"/>
            <w:right w:w="40" w:type="dxa"/>
          </w:tblCellMar>
        </w:tblPrEx>
        <w:trPr>
          <w:gridAfter w:val="5"/>
          <w:wAfter w:w="96" w:type="dxa"/>
        </w:trPr>
        <w:tc>
          <w:tcPr>
            <w:tcW w:w="2411" w:type="dxa"/>
            <w:gridSpan w:val="2"/>
            <w:tcBorders>
              <w:top w:val="nil"/>
              <w:left w:val="single" w:color="auto" w:sz="6" w:space="0"/>
              <w:bottom w:val="nil"/>
              <w:right w:val="single" w:color="auto" w:sz="6" w:space="0"/>
            </w:tcBorders>
          </w:tcPr>
          <w:p w14:paraId="3842D05E">
            <w:pPr>
              <w:widowControl/>
            </w:pPr>
          </w:p>
          <w:p w14:paraId="4FD19584">
            <w:pPr>
              <w:widowControl/>
            </w:pPr>
          </w:p>
        </w:tc>
        <w:tc>
          <w:tcPr>
            <w:tcW w:w="6247" w:type="dxa"/>
            <w:gridSpan w:val="5"/>
            <w:tcBorders>
              <w:top w:val="single" w:color="auto" w:sz="6" w:space="0"/>
              <w:left w:val="single" w:color="auto" w:sz="6" w:space="0"/>
              <w:bottom w:val="single" w:color="auto" w:sz="6" w:space="0"/>
              <w:right w:val="single" w:color="auto" w:sz="6" w:space="0"/>
            </w:tcBorders>
          </w:tcPr>
          <w:p w14:paraId="45FC1F34">
            <w:pPr>
              <w:widowControl/>
              <w:spacing w:line="288" w:lineRule="exact"/>
              <w:ind w:firstLine="14"/>
            </w:pPr>
            <w:r>
              <w:t>принятия платежных документов (платежных поручений) по целевым расходам;</w:t>
            </w:r>
          </w:p>
        </w:tc>
        <w:tc>
          <w:tcPr>
            <w:tcW w:w="2833" w:type="dxa"/>
            <w:gridSpan w:val="5"/>
            <w:tcBorders>
              <w:top w:val="single" w:color="auto" w:sz="6" w:space="0"/>
              <w:left w:val="single" w:color="auto" w:sz="6" w:space="0"/>
              <w:bottom w:val="single" w:color="auto" w:sz="6" w:space="0"/>
              <w:right w:val="single" w:color="auto" w:sz="6" w:space="0"/>
            </w:tcBorders>
          </w:tcPr>
          <w:p w14:paraId="6CADCF26">
            <w:pPr>
              <w:widowControl/>
              <w:spacing w:line="281" w:lineRule="exact"/>
            </w:pPr>
            <w:r>
              <w:t>УФК    по    Республике Тыва</w:t>
            </w:r>
          </w:p>
        </w:tc>
        <w:tc>
          <w:tcPr>
            <w:tcW w:w="3722" w:type="dxa"/>
            <w:gridSpan w:val="3"/>
            <w:tcBorders>
              <w:top w:val="single" w:color="auto" w:sz="6" w:space="0"/>
              <w:left w:val="single" w:color="auto" w:sz="6" w:space="0"/>
              <w:bottom w:val="single" w:color="auto" w:sz="6" w:space="0"/>
              <w:right w:val="single" w:color="auto" w:sz="6" w:space="0"/>
            </w:tcBorders>
          </w:tcPr>
          <w:p w14:paraId="3F539EAD">
            <w:pPr>
              <w:widowControl/>
            </w:pPr>
            <w:r>
              <w:t>п.20 Порядка № 10н</w:t>
            </w:r>
          </w:p>
        </w:tc>
      </w:tr>
      <w:tr w14:paraId="40B3E29E">
        <w:tblPrEx>
          <w:tblCellMar>
            <w:top w:w="0" w:type="dxa"/>
            <w:left w:w="40" w:type="dxa"/>
            <w:bottom w:w="0" w:type="dxa"/>
            <w:right w:w="40" w:type="dxa"/>
          </w:tblCellMar>
        </w:tblPrEx>
        <w:trPr>
          <w:gridAfter w:val="5"/>
          <w:wAfter w:w="96" w:type="dxa"/>
        </w:trPr>
        <w:tc>
          <w:tcPr>
            <w:tcW w:w="2411" w:type="dxa"/>
            <w:gridSpan w:val="2"/>
            <w:tcBorders>
              <w:top w:val="nil"/>
              <w:left w:val="single" w:color="auto" w:sz="6" w:space="0"/>
              <w:bottom w:val="nil"/>
              <w:right w:val="single" w:color="auto" w:sz="6" w:space="0"/>
            </w:tcBorders>
          </w:tcPr>
          <w:p w14:paraId="47FC4720">
            <w:pPr>
              <w:widowControl/>
            </w:pPr>
          </w:p>
        </w:tc>
        <w:tc>
          <w:tcPr>
            <w:tcW w:w="6247" w:type="dxa"/>
            <w:gridSpan w:val="5"/>
            <w:tcBorders>
              <w:top w:val="single" w:color="auto" w:sz="6" w:space="0"/>
              <w:left w:val="single" w:color="auto" w:sz="6" w:space="0"/>
              <w:bottom w:val="single" w:color="auto" w:sz="6" w:space="0"/>
              <w:right w:val="single" w:color="auto" w:sz="6" w:space="0"/>
            </w:tcBorders>
          </w:tcPr>
          <w:p w14:paraId="225968DE">
            <w:pPr>
              <w:widowControl/>
              <w:spacing w:line="288" w:lineRule="exact"/>
              <w:ind w:firstLine="14"/>
            </w:pPr>
            <w:r>
              <w:t>Представления (до 12:00 часов по местному времени) в Отдел № 8 УФК по Республике Тыва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по целевым средствам из федерального бюджета</w:t>
            </w:r>
          </w:p>
        </w:tc>
        <w:tc>
          <w:tcPr>
            <w:tcW w:w="2833" w:type="dxa"/>
            <w:gridSpan w:val="5"/>
            <w:tcBorders>
              <w:top w:val="single" w:color="auto" w:sz="6" w:space="0"/>
              <w:left w:val="single" w:color="auto" w:sz="6" w:space="0"/>
              <w:bottom w:val="single" w:color="auto" w:sz="6" w:space="0"/>
              <w:right w:val="single" w:color="auto" w:sz="6" w:space="0"/>
            </w:tcBorders>
          </w:tcPr>
          <w:p w14:paraId="065EB971">
            <w:pPr>
              <w:widowControl/>
              <w:spacing w:line="281" w:lineRule="exact"/>
            </w:pPr>
            <w:r>
              <w:t>Получатели средств бюджета</w:t>
            </w:r>
          </w:p>
        </w:tc>
        <w:tc>
          <w:tcPr>
            <w:tcW w:w="3722" w:type="dxa"/>
            <w:gridSpan w:val="3"/>
            <w:tcBorders>
              <w:top w:val="single" w:color="auto" w:sz="6" w:space="0"/>
              <w:left w:val="single" w:color="auto" w:sz="6" w:space="0"/>
              <w:bottom w:val="single" w:color="auto" w:sz="6" w:space="0"/>
              <w:right w:val="single" w:color="auto" w:sz="6" w:space="0"/>
            </w:tcBorders>
          </w:tcPr>
          <w:p w14:paraId="5C52D551">
            <w:pPr>
              <w:widowControl/>
            </w:pPr>
            <w:r>
              <w:t>п.8 Порядка 10н</w:t>
            </w:r>
          </w:p>
        </w:tc>
      </w:tr>
      <w:tr w14:paraId="196E20AE">
        <w:tblPrEx>
          <w:tblCellMar>
            <w:top w:w="0" w:type="dxa"/>
            <w:left w:w="40" w:type="dxa"/>
            <w:bottom w:w="0" w:type="dxa"/>
            <w:right w:w="40" w:type="dxa"/>
          </w:tblCellMar>
        </w:tblPrEx>
        <w:trPr>
          <w:gridAfter w:val="5"/>
          <w:wAfter w:w="96" w:type="dxa"/>
        </w:trPr>
        <w:tc>
          <w:tcPr>
            <w:tcW w:w="2411" w:type="dxa"/>
            <w:gridSpan w:val="2"/>
            <w:tcBorders>
              <w:top w:val="nil"/>
              <w:left w:val="single" w:color="auto" w:sz="6" w:space="0"/>
              <w:bottom w:val="single" w:color="auto" w:sz="6" w:space="0"/>
              <w:right w:val="single" w:color="auto" w:sz="6" w:space="0"/>
            </w:tcBorders>
          </w:tcPr>
          <w:p w14:paraId="48229797">
            <w:pPr>
              <w:widowControl/>
            </w:pPr>
          </w:p>
        </w:tc>
        <w:tc>
          <w:tcPr>
            <w:tcW w:w="6247" w:type="dxa"/>
            <w:gridSpan w:val="5"/>
            <w:tcBorders>
              <w:top w:val="single" w:color="auto" w:sz="6" w:space="0"/>
              <w:left w:val="single" w:color="auto" w:sz="6" w:space="0"/>
              <w:bottom w:val="single" w:color="auto" w:sz="6" w:space="0"/>
              <w:right w:val="single" w:color="auto" w:sz="6" w:space="0"/>
            </w:tcBorders>
          </w:tcPr>
          <w:p w14:paraId="204C28D6">
            <w:pPr>
              <w:widowControl/>
              <w:spacing w:line="274" w:lineRule="exact"/>
              <w:ind w:firstLine="7"/>
            </w:pPr>
            <w:r>
              <w:t>представления в (до 14:00 часов по местному времени) в УФК по Республике Тыва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суммы) в текущем финансовом году.</w:t>
            </w:r>
          </w:p>
        </w:tc>
        <w:tc>
          <w:tcPr>
            <w:tcW w:w="2833" w:type="dxa"/>
            <w:gridSpan w:val="5"/>
            <w:tcBorders>
              <w:top w:val="single" w:color="auto" w:sz="6" w:space="0"/>
              <w:left w:val="single" w:color="auto" w:sz="6" w:space="0"/>
              <w:bottom w:val="single" w:color="auto" w:sz="6" w:space="0"/>
              <w:right w:val="single" w:color="auto" w:sz="6" w:space="0"/>
            </w:tcBorders>
          </w:tcPr>
          <w:p w14:paraId="3F8A2B7A">
            <w:pPr>
              <w:widowControl/>
              <w:spacing w:line="274" w:lineRule="exact"/>
              <w:ind w:left="7" w:hanging="7"/>
            </w:pPr>
            <w:r>
              <w:t>Администраторы доходов бюджетов</w:t>
            </w:r>
          </w:p>
        </w:tc>
        <w:tc>
          <w:tcPr>
            <w:tcW w:w="3722" w:type="dxa"/>
            <w:gridSpan w:val="3"/>
            <w:tcBorders>
              <w:top w:val="single" w:color="auto" w:sz="6" w:space="0"/>
              <w:left w:val="single" w:color="auto" w:sz="6" w:space="0"/>
              <w:bottom w:val="single" w:color="auto" w:sz="6" w:space="0"/>
              <w:right w:val="single" w:color="auto" w:sz="6" w:space="0"/>
            </w:tcBorders>
          </w:tcPr>
          <w:p w14:paraId="0CE43D16">
            <w:pPr>
              <w:widowControl/>
            </w:pPr>
            <w:r>
              <w:t>п.27 Порядка № 198н</w:t>
            </w:r>
          </w:p>
        </w:tc>
      </w:tr>
      <w:tr w14:paraId="0FC26A77">
        <w:tblPrEx>
          <w:tblCellMar>
            <w:top w:w="0" w:type="dxa"/>
            <w:left w:w="40" w:type="dxa"/>
            <w:bottom w:w="0" w:type="dxa"/>
            <w:right w:w="40" w:type="dxa"/>
          </w:tblCellMar>
        </w:tblPrEx>
        <w:trPr>
          <w:gridAfter w:val="5"/>
          <w:wAfter w:w="96" w:type="dxa"/>
        </w:trPr>
        <w:tc>
          <w:tcPr>
            <w:tcW w:w="2411" w:type="dxa"/>
            <w:gridSpan w:val="2"/>
            <w:tcBorders>
              <w:top w:val="single" w:color="auto" w:sz="6" w:space="0"/>
              <w:left w:val="single" w:color="auto" w:sz="6" w:space="0"/>
              <w:bottom w:val="nil"/>
              <w:right w:val="single" w:color="auto" w:sz="6" w:space="0"/>
            </w:tcBorders>
          </w:tcPr>
          <w:p w14:paraId="705D3944">
            <w:pPr>
              <w:widowControl/>
              <w:rPr>
                <w:i/>
                <w:iCs/>
              </w:rPr>
            </w:pPr>
            <w:r>
              <w:rPr>
                <w:i/>
                <w:iCs/>
              </w:rPr>
              <w:t>26 декабря 2024 г.</w:t>
            </w:r>
          </w:p>
        </w:tc>
        <w:tc>
          <w:tcPr>
            <w:tcW w:w="12802" w:type="dxa"/>
            <w:gridSpan w:val="13"/>
            <w:tcBorders>
              <w:top w:val="single" w:color="auto" w:sz="6" w:space="0"/>
              <w:left w:val="single" w:color="auto" w:sz="6" w:space="0"/>
              <w:bottom w:val="single" w:color="auto" w:sz="6" w:space="0"/>
              <w:right w:val="single" w:color="auto" w:sz="6" w:space="0"/>
            </w:tcBorders>
          </w:tcPr>
          <w:p w14:paraId="2FF3AFB8">
            <w:pPr>
              <w:widowControl/>
              <w:rPr>
                <w:b/>
                <w:bCs/>
              </w:rPr>
            </w:pPr>
            <w:r>
              <w:rPr>
                <w:b/>
                <w:bCs/>
              </w:rPr>
              <w:t>Последний день:</w:t>
            </w:r>
          </w:p>
        </w:tc>
      </w:tr>
      <w:tr w14:paraId="65B75339">
        <w:tblPrEx>
          <w:tblCellMar>
            <w:top w:w="0" w:type="dxa"/>
            <w:left w:w="40" w:type="dxa"/>
            <w:bottom w:w="0" w:type="dxa"/>
            <w:right w:w="40" w:type="dxa"/>
          </w:tblCellMar>
        </w:tblPrEx>
        <w:trPr>
          <w:gridAfter w:val="5"/>
          <w:wAfter w:w="96" w:type="dxa"/>
        </w:trPr>
        <w:tc>
          <w:tcPr>
            <w:tcW w:w="2411" w:type="dxa"/>
            <w:gridSpan w:val="2"/>
            <w:tcBorders>
              <w:top w:val="nil"/>
              <w:left w:val="single" w:color="auto" w:sz="6" w:space="0"/>
              <w:bottom w:val="single" w:color="auto" w:sz="6" w:space="0"/>
              <w:right w:val="single" w:color="auto" w:sz="6" w:space="0"/>
            </w:tcBorders>
          </w:tcPr>
          <w:p w14:paraId="65DDA4CF">
            <w:pPr>
              <w:widowControl/>
              <w:rPr>
                <w:b/>
                <w:bCs/>
              </w:rPr>
            </w:pPr>
          </w:p>
          <w:p w14:paraId="6AB7BDB4">
            <w:pPr>
              <w:widowControl/>
              <w:rPr>
                <w:b/>
                <w:bCs/>
              </w:rPr>
            </w:pPr>
          </w:p>
        </w:tc>
        <w:tc>
          <w:tcPr>
            <w:tcW w:w="6247" w:type="dxa"/>
            <w:gridSpan w:val="5"/>
            <w:tcBorders>
              <w:top w:val="single" w:color="auto" w:sz="6" w:space="0"/>
              <w:left w:val="single" w:color="auto" w:sz="6" w:space="0"/>
              <w:bottom w:val="single" w:color="auto" w:sz="6" w:space="0"/>
              <w:right w:val="single" w:color="auto" w:sz="6" w:space="0"/>
            </w:tcBorders>
          </w:tcPr>
          <w:p w14:paraId="347F725E">
            <w:pPr>
              <w:widowControl/>
              <w:spacing w:line="274" w:lineRule="exact"/>
              <w:ind w:left="7" w:hanging="7"/>
            </w:pPr>
            <w:r>
              <w:t xml:space="preserve">внесения изменений в сводную бюджетную роспись муниципального бюджета СПС </w:t>
            </w:r>
            <w:r>
              <w:rPr>
                <w:lang w:val="ru-RU"/>
              </w:rPr>
              <w:t>Чазылар</w:t>
            </w:r>
            <w:r>
              <w:t xml:space="preserve"> Тоджинского кожууна и лимиты бюджетных обязательств текущего финансового года, </w:t>
            </w:r>
            <w:r>
              <w:rPr>
                <w:b/>
                <w:bCs/>
              </w:rPr>
              <w:t xml:space="preserve">за исключением </w:t>
            </w:r>
            <w:r>
              <w:t xml:space="preserve">изменений в случае принятия нормативного правового акта Российской Федерации, Республики Тыва и (или)   утверждения  запроса  на  изменение   паспорта национального   (регионального)   проекта   в   декабре текущего финансового года, а также в связи с исполнением судебных     актов,    предусматривающих     обращение взыскания    на    средства    муниципального    бюджета СПС </w:t>
            </w:r>
            <w:r>
              <w:rPr>
                <w:lang w:val="ru-RU"/>
              </w:rPr>
              <w:t>Чазылар</w:t>
            </w:r>
            <w:r>
              <w:t xml:space="preserve"> Тоджинского кожууна.</w:t>
            </w:r>
          </w:p>
        </w:tc>
        <w:tc>
          <w:tcPr>
            <w:tcW w:w="2833" w:type="dxa"/>
            <w:gridSpan w:val="5"/>
            <w:tcBorders>
              <w:top w:val="single" w:color="auto" w:sz="6" w:space="0"/>
              <w:left w:val="single" w:color="auto" w:sz="6" w:space="0"/>
              <w:bottom w:val="single" w:color="auto" w:sz="6" w:space="0"/>
              <w:right w:val="single" w:color="auto" w:sz="6" w:space="0"/>
            </w:tcBorders>
          </w:tcPr>
          <w:p w14:paraId="0F670E02">
            <w:pPr>
              <w:widowControl/>
            </w:pPr>
            <w:r>
              <w:t>Финансовый орган</w:t>
            </w:r>
          </w:p>
        </w:tc>
        <w:tc>
          <w:tcPr>
            <w:tcW w:w="3722" w:type="dxa"/>
            <w:gridSpan w:val="3"/>
            <w:tcBorders>
              <w:top w:val="single" w:color="auto" w:sz="6" w:space="0"/>
              <w:left w:val="single" w:color="auto" w:sz="6" w:space="0"/>
              <w:bottom w:val="single" w:color="auto" w:sz="6" w:space="0"/>
              <w:right w:val="single" w:color="auto" w:sz="6" w:space="0"/>
            </w:tcBorders>
          </w:tcPr>
          <w:p w14:paraId="269A9BC4">
            <w:pPr>
              <w:widowControl/>
              <w:spacing w:line="274" w:lineRule="exact"/>
              <w:ind w:firstLine="14"/>
            </w:pPr>
            <w:r>
              <w:t>п. 13.5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№184н</w:t>
            </w:r>
          </w:p>
        </w:tc>
      </w:tr>
      <w:tr w14:paraId="3AF0C05B">
        <w:tblPrEx>
          <w:tblCellMar>
            <w:top w:w="0" w:type="dxa"/>
            <w:left w:w="40" w:type="dxa"/>
            <w:bottom w:w="0" w:type="dxa"/>
            <w:right w:w="40" w:type="dxa"/>
          </w:tblCellMar>
        </w:tblPrEx>
        <w:trPr>
          <w:gridAfter w:val="5"/>
          <w:wAfter w:w="96" w:type="dxa"/>
        </w:trPr>
        <w:tc>
          <w:tcPr>
            <w:tcW w:w="2404" w:type="dxa"/>
            <w:tcBorders>
              <w:top w:val="single" w:color="auto" w:sz="6" w:space="0"/>
              <w:left w:val="single" w:color="auto" w:sz="6" w:space="0"/>
              <w:bottom w:val="single" w:color="auto" w:sz="6" w:space="0"/>
              <w:right w:val="single" w:color="auto" w:sz="6" w:space="0"/>
            </w:tcBorders>
          </w:tcPr>
          <w:p w14:paraId="446D4550">
            <w:pPr>
              <w:widowControl/>
            </w:pPr>
          </w:p>
        </w:tc>
        <w:tc>
          <w:tcPr>
            <w:tcW w:w="6254" w:type="dxa"/>
            <w:gridSpan w:val="6"/>
            <w:tcBorders>
              <w:top w:val="single" w:color="auto" w:sz="6" w:space="0"/>
              <w:left w:val="single" w:color="auto" w:sz="6" w:space="0"/>
              <w:bottom w:val="single" w:color="auto" w:sz="6" w:space="0"/>
              <w:right w:val="single" w:color="auto" w:sz="6" w:space="0"/>
            </w:tcBorders>
          </w:tcPr>
          <w:p w14:paraId="7638C239">
            <w:pPr>
              <w:widowControl/>
              <w:spacing w:line="274" w:lineRule="exact"/>
              <w:ind w:firstLine="36"/>
            </w:pPr>
            <w:r>
              <w:t xml:space="preserve">представления в УФК   по Республике Тыва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муниципального бюджета СПС </w:t>
            </w:r>
            <w:r>
              <w:rPr>
                <w:lang w:val="ru-RU"/>
              </w:rPr>
              <w:t>Чазылар</w:t>
            </w:r>
            <w:r>
              <w:t xml:space="preserve"> Тоджинского кожууна;</w:t>
            </w:r>
          </w:p>
        </w:tc>
        <w:tc>
          <w:tcPr>
            <w:tcW w:w="2833" w:type="dxa"/>
            <w:gridSpan w:val="5"/>
            <w:tcBorders>
              <w:top w:val="single" w:color="auto" w:sz="6" w:space="0"/>
              <w:left w:val="single" w:color="auto" w:sz="6" w:space="0"/>
              <w:bottom w:val="single" w:color="auto" w:sz="6" w:space="0"/>
              <w:right w:val="single" w:color="auto" w:sz="6" w:space="0"/>
            </w:tcBorders>
          </w:tcPr>
          <w:p w14:paraId="1576EFB3">
            <w:pPr>
              <w:widowControl/>
              <w:spacing w:line="274" w:lineRule="exact"/>
              <w:ind w:firstLine="14"/>
            </w:pPr>
            <w:r>
              <w:t xml:space="preserve">Главные  распорядители средств муниципального бюджета СПС </w:t>
            </w:r>
            <w:r>
              <w:rPr>
                <w:lang w:val="ru-RU"/>
              </w:rPr>
              <w:t>Чазылар</w:t>
            </w:r>
            <w:r>
              <w:t xml:space="preserve">    Тоджинского кожууна (далее - ГРБС)</w:t>
            </w:r>
          </w:p>
        </w:tc>
        <w:tc>
          <w:tcPr>
            <w:tcW w:w="3722" w:type="dxa"/>
            <w:gridSpan w:val="3"/>
            <w:tcBorders>
              <w:top w:val="single" w:color="auto" w:sz="6" w:space="0"/>
              <w:left w:val="single" w:color="auto" w:sz="6" w:space="0"/>
              <w:bottom w:val="single" w:color="auto" w:sz="6" w:space="0"/>
              <w:right w:val="single" w:color="auto" w:sz="6" w:space="0"/>
            </w:tcBorders>
          </w:tcPr>
          <w:p w14:paraId="65479585">
            <w:pPr>
              <w:widowControl/>
              <w:ind w:right="1534"/>
              <w:jc w:val="both"/>
            </w:pPr>
            <w:r>
              <w:t>п.2 Порядка № 56н</w:t>
            </w:r>
          </w:p>
        </w:tc>
      </w:tr>
      <w:tr w14:paraId="360A7441">
        <w:tblPrEx>
          <w:tblCellMar>
            <w:top w:w="0" w:type="dxa"/>
            <w:left w:w="40" w:type="dxa"/>
            <w:bottom w:w="0" w:type="dxa"/>
            <w:right w:w="40" w:type="dxa"/>
          </w:tblCellMar>
        </w:tblPrEx>
        <w:trPr>
          <w:gridAfter w:val="5"/>
          <w:wAfter w:w="96" w:type="dxa"/>
        </w:trPr>
        <w:tc>
          <w:tcPr>
            <w:tcW w:w="2404" w:type="dxa"/>
            <w:tcBorders>
              <w:top w:val="single" w:color="auto" w:sz="6" w:space="0"/>
              <w:left w:val="single" w:color="auto" w:sz="6" w:space="0"/>
              <w:bottom w:val="nil"/>
              <w:right w:val="single" w:color="auto" w:sz="6" w:space="0"/>
            </w:tcBorders>
          </w:tcPr>
          <w:p w14:paraId="7E8B82EA">
            <w:pPr>
              <w:widowControl/>
              <w:rPr>
                <w:i/>
                <w:iCs/>
              </w:rPr>
            </w:pPr>
            <w:r>
              <w:rPr>
                <w:i/>
                <w:iCs/>
              </w:rPr>
              <w:t>27 декабря 2024 г.</w:t>
            </w:r>
          </w:p>
        </w:tc>
        <w:tc>
          <w:tcPr>
            <w:tcW w:w="6254" w:type="dxa"/>
            <w:gridSpan w:val="6"/>
            <w:tcBorders>
              <w:top w:val="single" w:color="auto" w:sz="6" w:space="0"/>
              <w:left w:val="single" w:color="auto" w:sz="6" w:space="0"/>
              <w:bottom w:val="single" w:color="auto" w:sz="6" w:space="0"/>
              <w:right w:val="single" w:color="auto" w:sz="6" w:space="0"/>
            </w:tcBorders>
          </w:tcPr>
          <w:p w14:paraId="5E8CA208">
            <w:pPr>
              <w:widowControl/>
              <w:rPr>
                <w:b/>
                <w:bCs/>
              </w:rPr>
            </w:pPr>
            <w:r>
              <w:rPr>
                <w:b/>
                <w:bCs/>
              </w:rPr>
              <w:t>Последний день:</w:t>
            </w:r>
          </w:p>
        </w:tc>
        <w:tc>
          <w:tcPr>
            <w:tcW w:w="2833" w:type="dxa"/>
            <w:gridSpan w:val="5"/>
          </w:tcPr>
          <w:p w14:paraId="60672248">
            <w:pPr>
              <w:widowControl/>
              <w:spacing w:line="274" w:lineRule="exact"/>
              <w:ind w:firstLine="14"/>
            </w:pPr>
          </w:p>
        </w:tc>
        <w:tc>
          <w:tcPr>
            <w:tcW w:w="3722" w:type="dxa"/>
            <w:gridSpan w:val="3"/>
            <w:tcBorders>
              <w:top w:val="single" w:color="auto" w:sz="6" w:space="0"/>
              <w:left w:val="single" w:color="auto" w:sz="6" w:space="0"/>
              <w:bottom w:val="single" w:color="auto" w:sz="6" w:space="0"/>
              <w:right w:val="single" w:color="auto" w:sz="6" w:space="0"/>
            </w:tcBorders>
          </w:tcPr>
          <w:p w14:paraId="3983F7A7">
            <w:pPr>
              <w:widowControl/>
              <w:ind w:right="1534"/>
              <w:jc w:val="both"/>
            </w:pPr>
          </w:p>
        </w:tc>
      </w:tr>
      <w:tr w14:paraId="470252F6">
        <w:tblPrEx>
          <w:tblCellMar>
            <w:top w:w="0" w:type="dxa"/>
            <w:left w:w="40" w:type="dxa"/>
            <w:bottom w:w="0" w:type="dxa"/>
            <w:right w:w="40" w:type="dxa"/>
          </w:tblCellMar>
        </w:tblPrEx>
        <w:trPr>
          <w:gridAfter w:val="5"/>
          <w:wAfter w:w="96" w:type="dxa"/>
        </w:trPr>
        <w:tc>
          <w:tcPr>
            <w:tcW w:w="2404" w:type="dxa"/>
            <w:tcBorders>
              <w:top w:val="nil"/>
              <w:left w:val="single" w:color="auto" w:sz="6" w:space="0"/>
              <w:bottom w:val="nil"/>
              <w:right w:val="single" w:color="auto" w:sz="6" w:space="0"/>
            </w:tcBorders>
          </w:tcPr>
          <w:p w14:paraId="5698FBE6">
            <w:pPr>
              <w:widowControl/>
              <w:rPr>
                <w:b/>
                <w:bCs/>
              </w:rPr>
            </w:pPr>
          </w:p>
          <w:p w14:paraId="3C3E4FDF">
            <w:pPr>
              <w:widowControl/>
              <w:rPr>
                <w:b/>
                <w:bCs/>
              </w:rPr>
            </w:pPr>
          </w:p>
        </w:tc>
        <w:tc>
          <w:tcPr>
            <w:tcW w:w="6254" w:type="dxa"/>
            <w:gridSpan w:val="6"/>
            <w:tcBorders>
              <w:top w:val="single" w:color="auto" w:sz="6" w:space="0"/>
              <w:left w:val="single" w:color="auto" w:sz="6" w:space="0"/>
              <w:bottom w:val="single" w:color="auto" w:sz="6" w:space="0"/>
              <w:right w:val="single" w:color="auto" w:sz="4" w:space="0"/>
            </w:tcBorders>
          </w:tcPr>
          <w:p w14:paraId="78BABDCA">
            <w:pPr>
              <w:widowControl/>
              <w:spacing w:line="274" w:lineRule="exact"/>
              <w:ind w:firstLine="14"/>
            </w:pPr>
            <w:r>
              <w:t xml:space="preserve">представления в УФК   по Республике Тыва расходных расписаний (код формы по КФД 0531722) для доведения бюджетных ассигнований до администраторов источников финансирования   дефицита   муниципального   бюджета СПС </w:t>
            </w:r>
            <w:r>
              <w:rPr>
                <w:lang w:val="ru-RU"/>
              </w:rPr>
              <w:t>Чазылар</w:t>
            </w:r>
            <w:r>
              <w:t xml:space="preserve"> Тоджинского кожууна;</w:t>
            </w:r>
          </w:p>
        </w:tc>
        <w:tc>
          <w:tcPr>
            <w:tcW w:w="2833" w:type="dxa"/>
            <w:gridSpan w:val="5"/>
            <w:tcBorders>
              <w:top w:val="single" w:color="auto" w:sz="6" w:space="0"/>
              <w:left w:val="single" w:color="auto" w:sz="4" w:space="0"/>
              <w:bottom w:val="single" w:color="auto" w:sz="6" w:space="0"/>
              <w:right w:val="single" w:color="auto" w:sz="4" w:space="0"/>
            </w:tcBorders>
          </w:tcPr>
          <w:p w14:paraId="42D5AD41">
            <w:pPr>
              <w:widowControl/>
              <w:spacing w:line="274" w:lineRule="exact"/>
            </w:pPr>
            <w:r>
              <w:t>Главные</w:t>
            </w:r>
          </w:p>
          <w:p w14:paraId="6065582D">
            <w:pPr>
              <w:widowControl/>
              <w:spacing w:line="274" w:lineRule="exact"/>
            </w:pPr>
            <w:r>
              <w:t>администраторы</w:t>
            </w:r>
          </w:p>
          <w:p w14:paraId="5CC469F9">
            <w:pPr>
              <w:widowControl/>
              <w:spacing w:line="274" w:lineRule="exact"/>
            </w:pPr>
            <w:r>
              <w:t>источников</w:t>
            </w:r>
          </w:p>
          <w:p w14:paraId="5DDAE77A">
            <w:pPr>
              <w:widowControl/>
              <w:spacing w:line="274" w:lineRule="exact"/>
            </w:pPr>
            <w:r>
              <w:t>финансирования</w:t>
            </w:r>
          </w:p>
          <w:p w14:paraId="7121F1B3">
            <w:pPr>
              <w:widowControl/>
              <w:spacing w:line="274" w:lineRule="exact"/>
            </w:pPr>
            <w:r>
              <w:t>дефицита</w:t>
            </w:r>
          </w:p>
          <w:p w14:paraId="49E22507">
            <w:pPr>
              <w:widowControl/>
              <w:spacing w:line="274" w:lineRule="exact"/>
            </w:pPr>
            <w:r>
              <w:t>муниципального</w:t>
            </w:r>
          </w:p>
          <w:p w14:paraId="68D3333A">
            <w:pPr>
              <w:widowControl/>
              <w:spacing w:line="274" w:lineRule="exact"/>
            </w:pPr>
            <w:r>
              <w:t xml:space="preserve">бюджета СПС </w:t>
            </w:r>
            <w:r>
              <w:rPr>
                <w:lang w:val="ru-RU"/>
              </w:rPr>
              <w:t>Чазылар</w:t>
            </w:r>
            <w:r>
              <w:t xml:space="preserve"> Тоджинского</w:t>
            </w:r>
          </w:p>
          <w:p w14:paraId="5C5AE922">
            <w:pPr>
              <w:widowControl/>
              <w:spacing w:line="274" w:lineRule="exact"/>
              <w:ind w:firstLine="14"/>
            </w:pPr>
            <w:r>
              <w:t>кожууна</w:t>
            </w:r>
          </w:p>
        </w:tc>
        <w:tc>
          <w:tcPr>
            <w:tcW w:w="3722" w:type="dxa"/>
            <w:gridSpan w:val="3"/>
            <w:tcBorders>
              <w:top w:val="single" w:color="auto" w:sz="6" w:space="0"/>
              <w:left w:val="single" w:color="auto" w:sz="4" w:space="0"/>
              <w:bottom w:val="single" w:color="auto" w:sz="6" w:space="0"/>
              <w:right w:val="single" w:color="auto" w:sz="6" w:space="0"/>
            </w:tcBorders>
          </w:tcPr>
          <w:p w14:paraId="3E76084D">
            <w:pPr>
              <w:widowControl/>
              <w:spacing w:line="274" w:lineRule="exact"/>
              <w:ind w:firstLine="14"/>
            </w:pPr>
            <w:r>
              <w:t>п.2 Порядка</w:t>
            </w:r>
          </w:p>
        </w:tc>
      </w:tr>
      <w:tr w14:paraId="4D6414E5">
        <w:tblPrEx>
          <w:tblCellMar>
            <w:top w:w="0" w:type="dxa"/>
            <w:left w:w="40" w:type="dxa"/>
            <w:bottom w:w="0" w:type="dxa"/>
            <w:right w:w="40" w:type="dxa"/>
          </w:tblCellMar>
        </w:tblPrEx>
        <w:trPr>
          <w:gridAfter w:val="5"/>
          <w:wAfter w:w="96" w:type="dxa"/>
        </w:trPr>
        <w:tc>
          <w:tcPr>
            <w:tcW w:w="2404" w:type="dxa"/>
            <w:tcBorders>
              <w:top w:val="nil"/>
              <w:left w:val="single" w:color="auto" w:sz="6" w:space="0"/>
              <w:bottom w:val="nil"/>
              <w:right w:val="single" w:color="auto" w:sz="6" w:space="0"/>
            </w:tcBorders>
          </w:tcPr>
          <w:p w14:paraId="712369EA">
            <w:pPr>
              <w:widowControl/>
            </w:pPr>
          </w:p>
        </w:tc>
        <w:tc>
          <w:tcPr>
            <w:tcW w:w="6254" w:type="dxa"/>
            <w:gridSpan w:val="6"/>
            <w:tcBorders>
              <w:top w:val="single" w:color="auto" w:sz="6" w:space="0"/>
              <w:left w:val="single" w:color="auto" w:sz="6" w:space="0"/>
              <w:bottom w:val="single" w:color="auto" w:sz="6" w:space="0"/>
              <w:right w:val="single" w:color="auto" w:sz="6" w:space="0"/>
            </w:tcBorders>
          </w:tcPr>
          <w:p w14:paraId="38B4DB01">
            <w:pPr>
              <w:widowControl/>
              <w:spacing w:line="274" w:lineRule="exact"/>
            </w:pPr>
            <w:r>
              <w:t>Представления (до 14:00 часов по местному времени) в УФК по Республике Тыва Уведомлений об уточнении, необходимых для осуществления зачетов переплаты (уточнений)***** в текущем финансовом году;</w:t>
            </w:r>
          </w:p>
        </w:tc>
        <w:tc>
          <w:tcPr>
            <w:tcW w:w="2833" w:type="dxa"/>
            <w:gridSpan w:val="5"/>
            <w:tcBorders>
              <w:top w:val="single" w:color="auto" w:sz="6" w:space="0"/>
              <w:left w:val="single" w:color="auto" w:sz="6" w:space="0"/>
              <w:bottom w:val="single" w:color="auto" w:sz="6" w:space="0"/>
              <w:right w:val="single" w:color="auto" w:sz="6" w:space="0"/>
            </w:tcBorders>
          </w:tcPr>
          <w:p w14:paraId="1D691D01">
            <w:pPr>
              <w:widowControl/>
              <w:spacing w:line="274" w:lineRule="exact"/>
              <w:ind w:left="7" w:hanging="7"/>
            </w:pPr>
            <w:r>
              <w:t>Администраторы доходов бюджетов</w:t>
            </w:r>
          </w:p>
        </w:tc>
        <w:tc>
          <w:tcPr>
            <w:tcW w:w="3722" w:type="dxa"/>
            <w:gridSpan w:val="3"/>
            <w:tcBorders>
              <w:top w:val="single" w:color="auto" w:sz="6" w:space="0"/>
              <w:left w:val="single" w:color="auto" w:sz="6" w:space="0"/>
              <w:bottom w:val="single" w:color="auto" w:sz="6" w:space="0"/>
              <w:right w:val="single" w:color="auto" w:sz="6" w:space="0"/>
            </w:tcBorders>
          </w:tcPr>
          <w:p w14:paraId="3E797CB3">
            <w:pPr>
              <w:widowControl/>
              <w:jc w:val="both"/>
            </w:pPr>
            <w:r>
              <w:t>п.27 Порядка № 198н</w:t>
            </w:r>
          </w:p>
        </w:tc>
      </w:tr>
      <w:tr w14:paraId="46AF7D89">
        <w:tblPrEx>
          <w:tblCellMar>
            <w:top w:w="0" w:type="dxa"/>
            <w:left w:w="40" w:type="dxa"/>
            <w:bottom w:w="0" w:type="dxa"/>
            <w:right w:w="40" w:type="dxa"/>
          </w:tblCellMar>
        </w:tblPrEx>
        <w:trPr>
          <w:gridAfter w:val="5"/>
          <w:wAfter w:w="96" w:type="dxa"/>
        </w:trPr>
        <w:tc>
          <w:tcPr>
            <w:tcW w:w="2404" w:type="dxa"/>
            <w:tcBorders>
              <w:top w:val="nil"/>
              <w:left w:val="single" w:color="auto" w:sz="6" w:space="0"/>
              <w:bottom w:val="nil"/>
              <w:right w:val="single" w:color="auto" w:sz="6" w:space="0"/>
            </w:tcBorders>
          </w:tcPr>
          <w:p w14:paraId="79105F85">
            <w:pPr>
              <w:widowControl/>
            </w:pPr>
          </w:p>
        </w:tc>
        <w:tc>
          <w:tcPr>
            <w:tcW w:w="6254" w:type="dxa"/>
            <w:gridSpan w:val="6"/>
            <w:tcBorders>
              <w:top w:val="single" w:color="auto" w:sz="6" w:space="0"/>
              <w:left w:val="single" w:color="auto" w:sz="6" w:space="0"/>
              <w:bottom w:val="single" w:color="auto" w:sz="6" w:space="0"/>
              <w:right w:val="single" w:color="auto" w:sz="6" w:space="0"/>
            </w:tcBorders>
          </w:tcPr>
          <w:p w14:paraId="2589D096">
            <w:pPr>
              <w:widowControl/>
              <w:spacing w:line="274" w:lineRule="exact"/>
              <w:ind w:left="7" w:hanging="7"/>
            </w:pPr>
            <w:r>
              <w:t xml:space="preserve">представления в УФК по Республике Тыва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rPr>
                <w:b/>
              </w:rPr>
              <w:t>27 декабря 2024 г.;</w:t>
            </w:r>
          </w:p>
        </w:tc>
        <w:tc>
          <w:tcPr>
            <w:tcW w:w="2833" w:type="dxa"/>
            <w:gridSpan w:val="5"/>
            <w:tcBorders>
              <w:top w:val="single" w:color="auto" w:sz="6" w:space="0"/>
              <w:left w:val="single" w:color="auto" w:sz="6" w:space="0"/>
              <w:bottom w:val="single" w:color="auto" w:sz="6" w:space="0"/>
              <w:right w:val="single" w:color="auto" w:sz="6" w:space="0"/>
            </w:tcBorders>
          </w:tcPr>
          <w:p w14:paraId="12AE13A6">
            <w:pPr>
              <w:widowControl/>
              <w:spacing w:line="274" w:lineRule="exact"/>
            </w:pPr>
            <w:r>
              <w:t>Получатели,</w:t>
            </w:r>
          </w:p>
          <w:p w14:paraId="08B57AEE">
            <w:pPr>
              <w:widowControl/>
              <w:spacing w:line="274" w:lineRule="exact"/>
            </w:pPr>
            <w:r>
              <w:t>(администраторы</w:t>
            </w:r>
          </w:p>
          <w:p w14:paraId="6ADA37DB">
            <w:pPr>
              <w:widowControl/>
              <w:spacing w:line="274" w:lineRule="exact"/>
            </w:pPr>
            <w:r>
              <w:t>источников</w:t>
            </w:r>
          </w:p>
          <w:p w14:paraId="56EC6C98">
            <w:pPr>
              <w:widowControl/>
              <w:spacing w:line="274" w:lineRule="exact"/>
            </w:pPr>
            <w:r>
              <w:t>финансирования</w:t>
            </w:r>
          </w:p>
          <w:p w14:paraId="5BA8A401">
            <w:pPr>
              <w:widowControl/>
              <w:spacing w:line="274" w:lineRule="exact"/>
            </w:pPr>
            <w:r>
              <w:t>дефицита</w:t>
            </w:r>
          </w:p>
          <w:p w14:paraId="7DC23FD7">
            <w:pPr>
              <w:widowControl/>
              <w:spacing w:line="274" w:lineRule="exact"/>
            </w:pPr>
            <w:r>
              <w:t>муниципального</w:t>
            </w:r>
          </w:p>
          <w:p w14:paraId="73C01B29">
            <w:pPr>
              <w:widowControl/>
              <w:spacing w:line="274" w:lineRule="exact"/>
            </w:pPr>
            <w:r>
              <w:t xml:space="preserve">бюджета СПС </w:t>
            </w:r>
            <w:r>
              <w:rPr>
                <w:lang w:val="ru-RU"/>
              </w:rPr>
              <w:t>Чазылар</w:t>
            </w:r>
            <w:r>
              <w:t xml:space="preserve"> Тоджинского</w:t>
            </w:r>
          </w:p>
          <w:p w14:paraId="3F71BCBC">
            <w:pPr>
              <w:widowControl/>
              <w:spacing w:line="274" w:lineRule="exact"/>
            </w:pPr>
            <w:r>
              <w:t>кожууна)</w:t>
            </w:r>
          </w:p>
        </w:tc>
        <w:tc>
          <w:tcPr>
            <w:tcW w:w="3722" w:type="dxa"/>
            <w:gridSpan w:val="3"/>
            <w:tcBorders>
              <w:top w:val="single" w:color="auto" w:sz="6" w:space="0"/>
              <w:left w:val="single" w:color="auto" w:sz="6" w:space="0"/>
              <w:bottom w:val="single" w:color="auto" w:sz="6" w:space="0"/>
              <w:right w:val="single" w:color="auto" w:sz="6" w:space="0"/>
            </w:tcBorders>
          </w:tcPr>
          <w:p w14:paraId="6DB7365C">
            <w:pPr>
              <w:widowControl/>
              <w:ind w:right="1555"/>
              <w:jc w:val="both"/>
            </w:pPr>
            <w:r>
              <w:t>п.3 Порядка № 56н</w:t>
            </w:r>
          </w:p>
        </w:tc>
      </w:tr>
      <w:tr w14:paraId="2B29A89B">
        <w:tblPrEx>
          <w:tblCellMar>
            <w:top w:w="0" w:type="dxa"/>
            <w:left w:w="40" w:type="dxa"/>
            <w:bottom w:w="0" w:type="dxa"/>
            <w:right w:w="40" w:type="dxa"/>
          </w:tblCellMar>
        </w:tblPrEx>
        <w:trPr>
          <w:gridAfter w:val="5"/>
          <w:wAfter w:w="96" w:type="dxa"/>
        </w:trPr>
        <w:tc>
          <w:tcPr>
            <w:tcW w:w="2404" w:type="dxa"/>
            <w:tcBorders>
              <w:top w:val="nil"/>
              <w:left w:val="single" w:color="auto" w:sz="6" w:space="0"/>
              <w:bottom w:val="single" w:color="auto" w:sz="6" w:space="0"/>
              <w:right w:val="single" w:color="auto" w:sz="6" w:space="0"/>
            </w:tcBorders>
          </w:tcPr>
          <w:p w14:paraId="6A67A2A6">
            <w:pPr>
              <w:widowControl/>
            </w:pPr>
          </w:p>
        </w:tc>
        <w:tc>
          <w:tcPr>
            <w:tcW w:w="6254" w:type="dxa"/>
            <w:gridSpan w:val="6"/>
            <w:tcBorders>
              <w:top w:val="single" w:color="auto" w:sz="6" w:space="0"/>
              <w:left w:val="single" w:color="auto" w:sz="6" w:space="0"/>
              <w:bottom w:val="single" w:color="auto" w:sz="6" w:space="0"/>
              <w:right w:val="single" w:color="auto" w:sz="6" w:space="0"/>
            </w:tcBorders>
          </w:tcPr>
          <w:p w14:paraId="5F004EAA">
            <w:pPr>
              <w:widowControl/>
              <w:spacing w:line="274" w:lineRule="exact"/>
              <w:ind w:left="22" w:hanging="22"/>
            </w:pPr>
            <w:r>
              <w:t>представления (до 14:00 часов по местному времени)  в УФК по Республике Тыва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 *;</w:t>
            </w:r>
          </w:p>
        </w:tc>
        <w:tc>
          <w:tcPr>
            <w:tcW w:w="2833" w:type="dxa"/>
            <w:gridSpan w:val="5"/>
            <w:tcBorders>
              <w:top w:val="single" w:color="auto" w:sz="6" w:space="0"/>
              <w:left w:val="single" w:color="auto" w:sz="6" w:space="0"/>
              <w:bottom w:val="single" w:color="auto" w:sz="6" w:space="0"/>
              <w:right w:val="single" w:color="auto" w:sz="6" w:space="0"/>
            </w:tcBorders>
          </w:tcPr>
          <w:p w14:paraId="2592BC79">
            <w:pPr>
              <w:widowControl/>
              <w:spacing w:line="274" w:lineRule="exact"/>
              <w:ind w:left="14" w:hanging="14"/>
            </w:pPr>
            <w:r>
              <w:t>Получатели, бюджетные и               автономные учреждения</w:t>
            </w:r>
          </w:p>
        </w:tc>
        <w:tc>
          <w:tcPr>
            <w:tcW w:w="3722" w:type="dxa"/>
            <w:gridSpan w:val="3"/>
            <w:tcBorders>
              <w:top w:val="single" w:color="auto" w:sz="6" w:space="0"/>
              <w:left w:val="single" w:color="auto" w:sz="6" w:space="0"/>
              <w:bottom w:val="single" w:color="auto" w:sz="6" w:space="0"/>
              <w:right w:val="single" w:color="auto" w:sz="6" w:space="0"/>
            </w:tcBorders>
          </w:tcPr>
          <w:p w14:paraId="7F924C85">
            <w:pPr>
              <w:widowControl/>
              <w:spacing w:line="274" w:lineRule="exact"/>
              <w:jc w:val="both"/>
            </w:pPr>
            <w:r>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от 15.05.2020 № 22н (далее – Правила № 22н)|</w:t>
            </w:r>
          </w:p>
        </w:tc>
      </w:tr>
      <w:tr w14:paraId="1B694C12">
        <w:tblPrEx>
          <w:tblCellMar>
            <w:top w:w="0" w:type="dxa"/>
            <w:left w:w="40" w:type="dxa"/>
            <w:bottom w:w="0" w:type="dxa"/>
            <w:right w:w="40" w:type="dxa"/>
          </w:tblCellMar>
        </w:tblPrEx>
        <w:trPr>
          <w:gridAfter w:val="5"/>
          <w:wAfter w:w="96" w:type="dxa"/>
        </w:trPr>
        <w:tc>
          <w:tcPr>
            <w:tcW w:w="2404" w:type="dxa"/>
            <w:tcBorders>
              <w:top w:val="single" w:color="auto" w:sz="6" w:space="0"/>
              <w:left w:val="single" w:color="auto" w:sz="6" w:space="0"/>
              <w:bottom w:val="single" w:color="auto" w:sz="6" w:space="0"/>
              <w:right w:val="single" w:color="auto" w:sz="6" w:space="0"/>
            </w:tcBorders>
          </w:tcPr>
          <w:p w14:paraId="0F6C0D40">
            <w:pPr>
              <w:widowControl/>
              <w:ind w:left="986"/>
            </w:pPr>
            <w:r>
              <w:t>Дата</w:t>
            </w:r>
          </w:p>
        </w:tc>
        <w:tc>
          <w:tcPr>
            <w:tcW w:w="6254" w:type="dxa"/>
            <w:gridSpan w:val="6"/>
            <w:tcBorders>
              <w:top w:val="single" w:color="auto" w:sz="6" w:space="0"/>
              <w:left w:val="single" w:color="auto" w:sz="6" w:space="0"/>
              <w:bottom w:val="single" w:color="auto" w:sz="6" w:space="0"/>
              <w:right w:val="single" w:color="auto" w:sz="6" w:space="0"/>
            </w:tcBorders>
          </w:tcPr>
          <w:p w14:paraId="06DE0F58">
            <w:pPr>
              <w:widowControl/>
              <w:ind w:left="1620"/>
            </w:pPr>
            <w:r>
              <w:t>Наименование мероприятия</w:t>
            </w:r>
          </w:p>
        </w:tc>
        <w:tc>
          <w:tcPr>
            <w:tcW w:w="2833" w:type="dxa"/>
            <w:gridSpan w:val="5"/>
            <w:tcBorders>
              <w:top w:val="single" w:color="auto" w:sz="6" w:space="0"/>
              <w:left w:val="single" w:color="auto" w:sz="6" w:space="0"/>
              <w:bottom w:val="single" w:color="auto" w:sz="6" w:space="0"/>
              <w:right w:val="single" w:color="auto" w:sz="6" w:space="0"/>
            </w:tcBorders>
          </w:tcPr>
          <w:p w14:paraId="43379E3C">
            <w:pPr>
              <w:widowControl/>
              <w:ind w:left="641"/>
            </w:pPr>
            <w:r>
              <w:t>Исполнители</w:t>
            </w:r>
          </w:p>
        </w:tc>
        <w:tc>
          <w:tcPr>
            <w:tcW w:w="3722" w:type="dxa"/>
            <w:gridSpan w:val="3"/>
            <w:tcBorders>
              <w:top w:val="single" w:color="auto" w:sz="6" w:space="0"/>
              <w:left w:val="single" w:color="auto" w:sz="6" w:space="0"/>
              <w:bottom w:val="single" w:color="auto" w:sz="6" w:space="0"/>
              <w:right w:val="single" w:color="auto" w:sz="6" w:space="0"/>
            </w:tcBorders>
          </w:tcPr>
          <w:p w14:paraId="7B7746B0">
            <w:pPr>
              <w:widowControl/>
              <w:ind w:left="720"/>
            </w:pPr>
            <w:r>
              <w:t>Ссылка на источник</w:t>
            </w:r>
          </w:p>
        </w:tc>
      </w:tr>
      <w:tr w14:paraId="58DF218B">
        <w:tblPrEx>
          <w:tblCellMar>
            <w:top w:w="0" w:type="dxa"/>
            <w:left w:w="40" w:type="dxa"/>
            <w:bottom w:w="0" w:type="dxa"/>
            <w:right w:w="40" w:type="dxa"/>
          </w:tblCellMar>
        </w:tblPrEx>
        <w:trPr>
          <w:gridAfter w:val="3"/>
          <w:wAfter w:w="67" w:type="dxa"/>
        </w:trPr>
        <w:tc>
          <w:tcPr>
            <w:tcW w:w="2469" w:type="dxa"/>
            <w:gridSpan w:val="5"/>
            <w:tcBorders>
              <w:top w:val="single" w:color="auto" w:sz="6" w:space="0"/>
              <w:left w:val="single" w:color="auto" w:sz="6" w:space="0"/>
              <w:bottom w:val="nil"/>
              <w:right w:val="single" w:color="auto" w:sz="6" w:space="0"/>
            </w:tcBorders>
          </w:tcPr>
          <w:p w14:paraId="37D5535A">
            <w:pPr>
              <w:widowControl/>
              <w:rPr>
                <w:i/>
                <w:iCs/>
              </w:rPr>
            </w:pPr>
            <w:r>
              <w:rPr>
                <w:i/>
                <w:iCs/>
              </w:rPr>
              <w:t>27  декабря 2024 г.</w:t>
            </w:r>
          </w:p>
        </w:tc>
        <w:tc>
          <w:tcPr>
            <w:tcW w:w="6247" w:type="dxa"/>
            <w:gridSpan w:val="5"/>
            <w:tcBorders>
              <w:top w:val="single" w:color="auto" w:sz="6" w:space="0"/>
              <w:left w:val="single" w:color="auto" w:sz="6" w:space="0"/>
              <w:bottom w:val="single" w:color="auto" w:sz="6" w:space="0"/>
              <w:right w:val="single" w:color="auto" w:sz="6" w:space="0"/>
            </w:tcBorders>
          </w:tcPr>
          <w:p w14:paraId="77CD7721">
            <w:pPr>
              <w:widowControl/>
              <w:rPr>
                <w:b/>
                <w:bCs/>
              </w:rPr>
            </w:pPr>
            <w:r>
              <w:rPr>
                <w:b/>
                <w:bCs/>
              </w:rPr>
              <w:t>Последний день:</w:t>
            </w:r>
          </w:p>
        </w:tc>
        <w:tc>
          <w:tcPr>
            <w:tcW w:w="2806" w:type="dxa"/>
            <w:gridSpan w:val="3"/>
          </w:tcPr>
          <w:p w14:paraId="355DD0AA">
            <w:pPr>
              <w:widowControl/>
            </w:pPr>
          </w:p>
        </w:tc>
        <w:tc>
          <w:tcPr>
            <w:tcW w:w="3720" w:type="dxa"/>
            <w:gridSpan w:val="4"/>
            <w:tcBorders>
              <w:top w:val="single" w:color="auto" w:sz="6" w:space="0"/>
              <w:left w:val="single" w:color="auto" w:sz="6" w:space="0"/>
              <w:bottom w:val="single" w:color="auto" w:sz="6" w:space="0"/>
              <w:right w:val="single" w:color="auto" w:sz="6" w:space="0"/>
            </w:tcBorders>
          </w:tcPr>
          <w:p w14:paraId="07927F1B">
            <w:pPr>
              <w:widowControl/>
              <w:spacing w:line="274" w:lineRule="exact"/>
              <w:ind w:firstLine="7"/>
              <w:jc w:val="both"/>
            </w:pPr>
          </w:p>
        </w:tc>
      </w:tr>
      <w:tr w14:paraId="78FCE4BD">
        <w:tblPrEx>
          <w:tblCellMar>
            <w:top w:w="0" w:type="dxa"/>
            <w:left w:w="40" w:type="dxa"/>
            <w:bottom w:w="0" w:type="dxa"/>
            <w:right w:w="40" w:type="dxa"/>
          </w:tblCellMar>
        </w:tblPrEx>
        <w:trPr>
          <w:gridAfter w:val="3"/>
          <w:wAfter w:w="67" w:type="dxa"/>
        </w:trPr>
        <w:tc>
          <w:tcPr>
            <w:tcW w:w="2469" w:type="dxa"/>
            <w:gridSpan w:val="5"/>
            <w:tcBorders>
              <w:top w:val="nil"/>
              <w:left w:val="single" w:color="auto" w:sz="6" w:space="0"/>
              <w:bottom w:val="single" w:color="auto" w:sz="6" w:space="0"/>
              <w:right w:val="single" w:color="auto" w:sz="6" w:space="0"/>
            </w:tcBorders>
          </w:tcPr>
          <w:p w14:paraId="632EE1D4">
            <w:pPr>
              <w:widowControl/>
              <w:rPr>
                <w:b/>
                <w:bCs/>
              </w:rPr>
            </w:pPr>
          </w:p>
          <w:p w14:paraId="0EB442F2">
            <w:pPr>
              <w:widowControl/>
              <w:rPr>
                <w:b/>
                <w:bCs/>
              </w:rPr>
            </w:pPr>
          </w:p>
        </w:tc>
        <w:tc>
          <w:tcPr>
            <w:tcW w:w="6247" w:type="dxa"/>
            <w:gridSpan w:val="5"/>
            <w:tcBorders>
              <w:top w:val="single" w:color="auto" w:sz="6" w:space="0"/>
              <w:left w:val="single" w:color="auto" w:sz="6" w:space="0"/>
              <w:bottom w:val="single" w:color="auto" w:sz="6" w:space="0"/>
              <w:right w:val="single" w:color="auto" w:sz="6" w:space="0"/>
            </w:tcBorders>
          </w:tcPr>
          <w:p w14:paraId="14BDE2AD">
            <w:pPr>
              <w:widowControl/>
              <w:spacing w:line="274" w:lineRule="exact"/>
              <w:ind w:left="14" w:hanging="14"/>
            </w:pPr>
            <w:r>
              <w:t xml:space="preserve">внесения изменений в сводную бюджетную роспись муниципального бюджета СПС </w:t>
            </w:r>
            <w:r>
              <w:rPr>
                <w:lang w:val="ru-RU"/>
              </w:rPr>
              <w:t>Чазылар</w:t>
            </w:r>
            <w:r>
              <w:t xml:space="preserve"> Тоджинского кожууна и лимиты бюджетных обязательств текущего финансового года </w:t>
            </w:r>
            <w:r>
              <w:rPr>
                <w:b/>
                <w:bCs/>
              </w:rPr>
              <w:t xml:space="preserve">в случае </w:t>
            </w:r>
            <w:r>
              <w:t xml:space="preserve">принятия (внесения изменений) нормативного правового акта (правового акта) Российской Федерации, Республики  Тыва и  (или)  утверждения  запроса  на изменение   паспорта   национального   (регионального) проекта в декабре текущего финансового года, а также в связи с исполнением судебных актов, предусматривающих обращение взыскания на средства СПС </w:t>
            </w:r>
            <w:r>
              <w:rPr>
                <w:lang w:val="ru-RU"/>
              </w:rPr>
              <w:t>Чазылар</w:t>
            </w:r>
            <w:r>
              <w:t xml:space="preserve"> Тоджинского кожууна;</w:t>
            </w:r>
          </w:p>
        </w:tc>
        <w:tc>
          <w:tcPr>
            <w:tcW w:w="2806" w:type="dxa"/>
            <w:gridSpan w:val="3"/>
            <w:tcBorders>
              <w:top w:val="single" w:color="auto" w:sz="6" w:space="0"/>
              <w:left w:val="single" w:color="auto" w:sz="6" w:space="0"/>
              <w:bottom w:val="single" w:color="auto" w:sz="6" w:space="0"/>
              <w:right w:val="single" w:color="auto" w:sz="6" w:space="0"/>
            </w:tcBorders>
          </w:tcPr>
          <w:p w14:paraId="278EC608">
            <w:pPr>
              <w:widowControl/>
            </w:pPr>
            <w:r>
              <w:t>Финансовый орган</w:t>
            </w:r>
          </w:p>
        </w:tc>
        <w:tc>
          <w:tcPr>
            <w:tcW w:w="3720" w:type="dxa"/>
            <w:gridSpan w:val="4"/>
            <w:tcBorders>
              <w:top w:val="single" w:color="auto" w:sz="6" w:space="0"/>
              <w:left w:val="single" w:color="auto" w:sz="6" w:space="0"/>
              <w:bottom w:val="single" w:color="auto" w:sz="6" w:space="0"/>
              <w:right w:val="single" w:color="auto" w:sz="6" w:space="0"/>
            </w:tcBorders>
          </w:tcPr>
          <w:p w14:paraId="3F8A0D1B">
            <w:pPr>
              <w:widowControl/>
              <w:spacing w:line="274" w:lineRule="exact"/>
              <w:ind w:left="7" w:hanging="7"/>
              <w:jc w:val="both"/>
            </w:pPr>
            <w:r>
              <w:t>п. 13.5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 184н</w:t>
            </w:r>
          </w:p>
        </w:tc>
      </w:tr>
      <w:tr w14:paraId="0A712966">
        <w:tblPrEx>
          <w:tblCellMar>
            <w:top w:w="0" w:type="dxa"/>
            <w:left w:w="40" w:type="dxa"/>
            <w:bottom w:w="0" w:type="dxa"/>
            <w:right w:w="40" w:type="dxa"/>
          </w:tblCellMar>
        </w:tblPrEx>
        <w:trPr>
          <w:gridAfter w:val="3"/>
          <w:wAfter w:w="67" w:type="dxa"/>
        </w:trPr>
        <w:tc>
          <w:tcPr>
            <w:tcW w:w="2469" w:type="dxa"/>
            <w:gridSpan w:val="5"/>
            <w:tcBorders>
              <w:top w:val="nil"/>
              <w:left w:val="single" w:color="auto" w:sz="6" w:space="0"/>
              <w:bottom w:val="nil"/>
              <w:right w:val="single" w:color="auto" w:sz="6" w:space="0"/>
            </w:tcBorders>
          </w:tcPr>
          <w:p w14:paraId="7CF83637">
            <w:pPr>
              <w:widowControl/>
              <w:rPr>
                <w:b/>
                <w:bCs/>
              </w:rPr>
            </w:pPr>
          </w:p>
          <w:p w14:paraId="70E4A2A5">
            <w:pPr>
              <w:widowControl/>
              <w:rPr>
                <w:b/>
                <w:bCs/>
              </w:rPr>
            </w:pPr>
          </w:p>
        </w:tc>
        <w:tc>
          <w:tcPr>
            <w:tcW w:w="6247" w:type="dxa"/>
            <w:gridSpan w:val="5"/>
            <w:tcBorders>
              <w:top w:val="single" w:color="auto" w:sz="6" w:space="0"/>
              <w:left w:val="single" w:color="auto" w:sz="6" w:space="0"/>
              <w:bottom w:val="single" w:color="auto" w:sz="6" w:space="0"/>
              <w:right w:val="single" w:color="auto" w:sz="6" w:space="0"/>
            </w:tcBorders>
          </w:tcPr>
          <w:p w14:paraId="12A22784">
            <w:pPr>
              <w:widowControl/>
              <w:spacing w:line="274" w:lineRule="exact"/>
              <w:ind w:left="14" w:hanging="14"/>
            </w:pPr>
            <w:r>
              <w:t xml:space="preserve">представления распоряжений для осуществления кассовых выплат по расходам на обслуживание муниципального долга Тоджинского кожууна и источникам финансирования дефицита муниципального бюджета СПС </w:t>
            </w:r>
            <w:r>
              <w:rPr>
                <w:lang w:val="ru-RU"/>
              </w:rPr>
              <w:t>Чазылар</w:t>
            </w:r>
            <w:r>
              <w:t xml:space="preserve"> Тоджинского кожууна в валюте Российской Федерации;</w:t>
            </w:r>
          </w:p>
        </w:tc>
        <w:tc>
          <w:tcPr>
            <w:tcW w:w="2806" w:type="dxa"/>
            <w:gridSpan w:val="3"/>
            <w:tcBorders>
              <w:top w:val="single" w:color="auto" w:sz="6" w:space="0"/>
              <w:left w:val="single" w:color="auto" w:sz="6" w:space="0"/>
              <w:bottom w:val="single" w:color="auto" w:sz="6" w:space="0"/>
              <w:right w:val="single" w:color="auto" w:sz="6" w:space="0"/>
            </w:tcBorders>
          </w:tcPr>
          <w:p w14:paraId="4CD30361">
            <w:pPr>
              <w:widowControl/>
              <w:spacing w:line="274" w:lineRule="exact"/>
            </w:pPr>
            <w:r>
              <w:t>ГРБС,</w:t>
            </w:r>
          </w:p>
          <w:p w14:paraId="6B1AF605">
            <w:pPr>
              <w:widowControl/>
              <w:spacing w:line="274" w:lineRule="exact"/>
            </w:pPr>
            <w:r>
              <w:t>Главные</w:t>
            </w:r>
          </w:p>
          <w:p w14:paraId="57BBB721">
            <w:pPr>
              <w:widowControl/>
              <w:spacing w:line="274" w:lineRule="exact"/>
            </w:pPr>
            <w:r>
              <w:t>администраторы</w:t>
            </w:r>
          </w:p>
          <w:p w14:paraId="5219A9A5">
            <w:pPr>
              <w:widowControl/>
              <w:spacing w:line="274" w:lineRule="exact"/>
            </w:pPr>
            <w:r>
              <w:t>источников</w:t>
            </w:r>
          </w:p>
          <w:p w14:paraId="1A962408">
            <w:pPr>
              <w:widowControl/>
              <w:spacing w:line="274" w:lineRule="exact"/>
            </w:pPr>
            <w:r>
              <w:t>финансирования</w:t>
            </w:r>
          </w:p>
          <w:p w14:paraId="334A3CF8">
            <w:pPr>
              <w:widowControl/>
              <w:spacing w:line="274" w:lineRule="exact"/>
            </w:pPr>
            <w:r>
              <w:t>дефицита</w:t>
            </w:r>
          </w:p>
          <w:p w14:paraId="35F8817C">
            <w:pPr>
              <w:widowControl/>
              <w:spacing w:line="274" w:lineRule="exact"/>
            </w:pPr>
            <w:r>
              <w:t>муниципального</w:t>
            </w:r>
          </w:p>
          <w:p w14:paraId="288BC9B9">
            <w:pPr>
              <w:widowControl/>
              <w:spacing w:line="274" w:lineRule="exact"/>
            </w:pPr>
            <w:r>
              <w:t xml:space="preserve">бюджета    СПС </w:t>
            </w:r>
            <w:r>
              <w:rPr>
                <w:lang w:val="ru-RU"/>
              </w:rPr>
              <w:t>Чазылар</w:t>
            </w:r>
            <w:r>
              <w:t xml:space="preserve"> Тоджинского</w:t>
            </w:r>
          </w:p>
          <w:p w14:paraId="53DBDA39">
            <w:pPr>
              <w:widowControl/>
              <w:spacing w:line="274" w:lineRule="exact"/>
            </w:pPr>
            <w:r>
              <w:t>кожууна</w:t>
            </w:r>
          </w:p>
          <w:p w14:paraId="1D94B84A">
            <w:pPr>
              <w:widowControl/>
            </w:pPr>
            <w:r>
              <w:t xml:space="preserve">(администраторы источников финансирования дефицита муниципального бюджета СПС </w:t>
            </w:r>
            <w:r>
              <w:rPr>
                <w:lang w:val="ru-RU"/>
              </w:rPr>
              <w:t>Чазылар</w:t>
            </w:r>
            <w:r>
              <w:t xml:space="preserve"> Тоджинского кожууна                    с полномочиями главного администратора)</w:t>
            </w:r>
          </w:p>
        </w:tc>
        <w:tc>
          <w:tcPr>
            <w:tcW w:w="3720" w:type="dxa"/>
            <w:gridSpan w:val="4"/>
            <w:tcBorders>
              <w:top w:val="single" w:color="auto" w:sz="6" w:space="0"/>
              <w:left w:val="single" w:color="auto" w:sz="6" w:space="0"/>
              <w:bottom w:val="single" w:color="auto" w:sz="6" w:space="0"/>
              <w:right w:val="single" w:color="auto" w:sz="6" w:space="0"/>
            </w:tcBorders>
          </w:tcPr>
          <w:p w14:paraId="3C6773CD">
            <w:pPr>
              <w:widowControl/>
            </w:pPr>
            <w:r>
              <w:t>п.2 Порядка № 65н</w:t>
            </w:r>
          </w:p>
        </w:tc>
      </w:tr>
      <w:tr w14:paraId="1A4461B1">
        <w:tblPrEx>
          <w:tblCellMar>
            <w:top w:w="0" w:type="dxa"/>
            <w:left w:w="40" w:type="dxa"/>
            <w:bottom w:w="0" w:type="dxa"/>
            <w:right w:w="40" w:type="dxa"/>
          </w:tblCellMar>
        </w:tblPrEx>
        <w:trPr>
          <w:gridAfter w:val="3"/>
          <w:wAfter w:w="67" w:type="dxa"/>
        </w:trPr>
        <w:tc>
          <w:tcPr>
            <w:tcW w:w="2469" w:type="dxa"/>
            <w:gridSpan w:val="5"/>
            <w:tcBorders>
              <w:top w:val="nil"/>
              <w:left w:val="single" w:color="auto" w:sz="6" w:space="0"/>
              <w:bottom w:val="single" w:color="auto" w:sz="6" w:space="0"/>
              <w:right w:val="single" w:color="auto" w:sz="6" w:space="0"/>
            </w:tcBorders>
          </w:tcPr>
          <w:p w14:paraId="08FC4991">
            <w:pPr>
              <w:widowControl/>
            </w:pPr>
          </w:p>
        </w:tc>
        <w:tc>
          <w:tcPr>
            <w:tcW w:w="6247" w:type="dxa"/>
            <w:gridSpan w:val="5"/>
            <w:tcBorders>
              <w:top w:val="single" w:color="auto" w:sz="6" w:space="0"/>
              <w:left w:val="single" w:color="auto" w:sz="6" w:space="0"/>
              <w:bottom w:val="single" w:color="auto" w:sz="6" w:space="0"/>
              <w:right w:val="single" w:color="auto" w:sz="6" w:space="0"/>
            </w:tcBorders>
          </w:tcPr>
          <w:p w14:paraId="3BC20C08">
            <w:pPr>
              <w:widowControl/>
              <w:spacing w:line="274" w:lineRule="exact"/>
              <w:ind w:left="36" w:hanging="36"/>
              <w:jc w:val="both"/>
            </w:pPr>
            <w:r>
              <w:t xml:space="preserve">обеспечения доведения бюджетных данных получателям средств муниципального бюджета СПС </w:t>
            </w:r>
            <w:r>
              <w:rPr>
                <w:lang w:val="ru-RU"/>
              </w:rPr>
              <w:t>Чазылар</w:t>
            </w:r>
            <w:r>
              <w:t xml:space="preserve"> Тоджинского кожууна (администраторам источников финансирования дефицита муниципального бюджета СПС </w:t>
            </w:r>
            <w:r>
              <w:rPr>
                <w:lang w:val="ru-RU"/>
              </w:rPr>
              <w:t>Чазылар</w:t>
            </w:r>
            <w:r>
              <w:t xml:space="preserve">  Тоджинского кожууна);</w:t>
            </w:r>
          </w:p>
        </w:tc>
        <w:tc>
          <w:tcPr>
            <w:tcW w:w="2806" w:type="dxa"/>
            <w:gridSpan w:val="3"/>
            <w:tcBorders>
              <w:top w:val="single" w:color="auto" w:sz="6" w:space="0"/>
              <w:left w:val="single" w:color="auto" w:sz="6" w:space="0"/>
              <w:bottom w:val="single" w:color="auto" w:sz="6" w:space="0"/>
              <w:right w:val="single" w:color="auto" w:sz="6" w:space="0"/>
            </w:tcBorders>
          </w:tcPr>
          <w:p w14:paraId="39001320">
            <w:pPr>
              <w:widowControl/>
              <w:spacing w:line="274" w:lineRule="exact"/>
            </w:pPr>
            <w:r>
              <w:t>ГРБС,</w:t>
            </w:r>
          </w:p>
          <w:p w14:paraId="521FEA0F">
            <w:pPr>
              <w:widowControl/>
              <w:spacing w:line="274" w:lineRule="exact"/>
            </w:pPr>
            <w:r>
              <w:t>Главные</w:t>
            </w:r>
          </w:p>
          <w:p w14:paraId="008CB6D0">
            <w:pPr>
              <w:widowControl/>
              <w:spacing w:line="274" w:lineRule="exact"/>
            </w:pPr>
            <w:r>
              <w:t>администраторы</w:t>
            </w:r>
          </w:p>
          <w:p w14:paraId="6A39D64C">
            <w:pPr>
              <w:widowControl/>
              <w:spacing w:line="274" w:lineRule="exact"/>
            </w:pPr>
            <w:r>
              <w:t>источников</w:t>
            </w:r>
          </w:p>
          <w:p w14:paraId="7EFE2C2C">
            <w:pPr>
              <w:widowControl/>
              <w:spacing w:line="274" w:lineRule="exact"/>
            </w:pPr>
            <w:r>
              <w:t>финансирования</w:t>
            </w:r>
          </w:p>
          <w:p w14:paraId="4541CE63">
            <w:pPr>
              <w:widowControl/>
              <w:spacing w:line="274" w:lineRule="exact"/>
            </w:pPr>
            <w:r>
              <w:t>дефицита</w:t>
            </w:r>
          </w:p>
          <w:p w14:paraId="3CBDBF86">
            <w:pPr>
              <w:widowControl/>
              <w:spacing w:line="274" w:lineRule="exact"/>
            </w:pPr>
            <w:r>
              <w:t>муниципального</w:t>
            </w:r>
          </w:p>
          <w:p w14:paraId="722E0EBD">
            <w:pPr>
              <w:widowControl/>
              <w:spacing w:line="274" w:lineRule="exact"/>
            </w:pPr>
            <w:r>
              <w:t xml:space="preserve">бюджета   СПС </w:t>
            </w:r>
            <w:r>
              <w:rPr>
                <w:lang w:val="ru-RU"/>
              </w:rPr>
              <w:t>Чазылар</w:t>
            </w:r>
            <w:r>
              <w:t xml:space="preserve"> Тоджинского</w:t>
            </w:r>
          </w:p>
          <w:p w14:paraId="19E0E5AB">
            <w:pPr>
              <w:widowControl/>
              <w:spacing w:line="274" w:lineRule="exact"/>
            </w:pPr>
            <w:r>
              <w:t>кожууна</w:t>
            </w:r>
          </w:p>
        </w:tc>
        <w:tc>
          <w:tcPr>
            <w:tcW w:w="3720" w:type="dxa"/>
            <w:gridSpan w:val="4"/>
            <w:tcBorders>
              <w:top w:val="single" w:color="auto" w:sz="6" w:space="0"/>
              <w:left w:val="single" w:color="auto" w:sz="6" w:space="0"/>
              <w:bottom w:val="single" w:color="auto" w:sz="6" w:space="0"/>
              <w:right w:val="single" w:color="auto" w:sz="6" w:space="0"/>
            </w:tcBorders>
          </w:tcPr>
          <w:p w14:paraId="3DEE14BE">
            <w:pPr>
              <w:widowControl/>
              <w:spacing w:line="274" w:lineRule="exact"/>
              <w:ind w:left="7" w:hanging="7"/>
              <w:jc w:val="both"/>
            </w:pPr>
            <w:r>
              <w:t>п.2 Порядка № 56н</w:t>
            </w:r>
          </w:p>
        </w:tc>
      </w:tr>
      <w:tr w14:paraId="0EC2755E">
        <w:tblPrEx>
          <w:tblCellMar>
            <w:top w:w="0" w:type="dxa"/>
            <w:left w:w="40" w:type="dxa"/>
            <w:bottom w:w="0" w:type="dxa"/>
            <w:right w:w="40" w:type="dxa"/>
          </w:tblCellMar>
        </w:tblPrEx>
        <w:trPr>
          <w:gridAfter w:val="3"/>
          <w:wAfter w:w="67" w:type="dxa"/>
        </w:trPr>
        <w:tc>
          <w:tcPr>
            <w:tcW w:w="2469" w:type="dxa"/>
            <w:gridSpan w:val="5"/>
            <w:tcBorders>
              <w:top w:val="single" w:color="auto" w:sz="6" w:space="0"/>
              <w:left w:val="single" w:color="auto" w:sz="6" w:space="0"/>
              <w:bottom w:val="single" w:color="auto" w:sz="6" w:space="0"/>
              <w:right w:val="single" w:color="auto" w:sz="6" w:space="0"/>
            </w:tcBorders>
          </w:tcPr>
          <w:p w14:paraId="4703AD8B">
            <w:pPr>
              <w:widowControl/>
            </w:pPr>
          </w:p>
        </w:tc>
        <w:tc>
          <w:tcPr>
            <w:tcW w:w="6247" w:type="dxa"/>
            <w:gridSpan w:val="5"/>
            <w:tcBorders>
              <w:top w:val="single" w:color="auto" w:sz="6" w:space="0"/>
              <w:left w:val="single" w:color="auto" w:sz="6" w:space="0"/>
              <w:bottom w:val="single" w:color="auto" w:sz="6" w:space="0"/>
              <w:right w:val="single" w:color="auto" w:sz="6" w:space="0"/>
            </w:tcBorders>
          </w:tcPr>
          <w:p w14:paraId="7BD031E6">
            <w:pPr>
              <w:widowControl/>
              <w:spacing w:line="274" w:lineRule="exact"/>
              <w:ind w:firstLine="14"/>
            </w:pPr>
            <w:r>
              <w:t>представления (до 14:00 часов по местному времени)  в УФК по Республике Тыва Уведомлений об   уточнении   в   целях   уточнения   невыясненных поступлений, зачисляемых в федеральный бюджет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vertAlign w:val="superscript"/>
              </w:rPr>
              <w:t>2</w:t>
            </w:r>
            <w:r>
              <w:t>.</w:t>
            </w:r>
          </w:p>
        </w:tc>
        <w:tc>
          <w:tcPr>
            <w:tcW w:w="2806" w:type="dxa"/>
            <w:gridSpan w:val="3"/>
            <w:tcBorders>
              <w:top w:val="single" w:color="auto" w:sz="6" w:space="0"/>
              <w:left w:val="single" w:color="auto" w:sz="6" w:space="0"/>
              <w:bottom w:val="single" w:color="auto" w:sz="6" w:space="0"/>
              <w:right w:val="single" w:color="auto" w:sz="6" w:space="0"/>
            </w:tcBorders>
          </w:tcPr>
          <w:p w14:paraId="503F9477">
            <w:pPr>
              <w:widowControl/>
              <w:jc w:val="both"/>
            </w:pPr>
            <w:r>
              <w:t>Администраторы доходов бюджета</w:t>
            </w:r>
          </w:p>
        </w:tc>
        <w:tc>
          <w:tcPr>
            <w:tcW w:w="3720" w:type="dxa"/>
            <w:gridSpan w:val="4"/>
            <w:tcBorders>
              <w:top w:val="single" w:color="auto" w:sz="6" w:space="0"/>
              <w:left w:val="single" w:color="auto" w:sz="6" w:space="0"/>
              <w:bottom w:val="single" w:color="auto" w:sz="6" w:space="0"/>
              <w:right w:val="single" w:color="auto" w:sz="6" w:space="0"/>
            </w:tcBorders>
          </w:tcPr>
          <w:p w14:paraId="4815A01B">
            <w:pPr>
              <w:widowControl/>
            </w:pPr>
            <w:r>
              <w:t>п.27 Порядка № 198н</w:t>
            </w:r>
          </w:p>
        </w:tc>
      </w:tr>
      <w:tr w14:paraId="5840890D">
        <w:tblPrEx>
          <w:tblCellMar>
            <w:top w:w="0" w:type="dxa"/>
            <w:left w:w="40" w:type="dxa"/>
            <w:bottom w:w="0" w:type="dxa"/>
            <w:right w:w="40" w:type="dxa"/>
          </w:tblCellMar>
        </w:tblPrEx>
        <w:trPr>
          <w:gridAfter w:val="4"/>
          <w:wAfter w:w="74" w:type="dxa"/>
        </w:trPr>
        <w:tc>
          <w:tcPr>
            <w:tcW w:w="2461" w:type="dxa"/>
            <w:gridSpan w:val="4"/>
            <w:tcBorders>
              <w:top w:val="single" w:color="auto" w:sz="6" w:space="0"/>
              <w:left w:val="single" w:color="auto" w:sz="6" w:space="0"/>
              <w:bottom w:val="nil"/>
              <w:right w:val="single" w:color="auto" w:sz="6" w:space="0"/>
            </w:tcBorders>
          </w:tcPr>
          <w:p w14:paraId="13AB0F20">
            <w:pPr>
              <w:widowControl/>
              <w:rPr>
                <w:i/>
                <w:iCs/>
              </w:rPr>
            </w:pPr>
            <w:r>
              <w:rPr>
                <w:i/>
                <w:iCs/>
              </w:rPr>
              <w:t>28 декабря 2024 г.</w:t>
            </w:r>
          </w:p>
        </w:tc>
        <w:tc>
          <w:tcPr>
            <w:tcW w:w="6240" w:type="dxa"/>
            <w:gridSpan w:val="4"/>
            <w:tcBorders>
              <w:top w:val="single" w:color="auto" w:sz="6" w:space="0"/>
              <w:left w:val="single" w:color="auto" w:sz="6" w:space="0"/>
              <w:bottom w:val="single" w:color="auto" w:sz="6" w:space="0"/>
              <w:right w:val="single" w:color="auto" w:sz="6" w:space="0"/>
            </w:tcBorders>
          </w:tcPr>
          <w:p w14:paraId="799A4109">
            <w:pPr>
              <w:widowControl/>
              <w:rPr>
                <w:b/>
                <w:bCs/>
              </w:rPr>
            </w:pPr>
            <w:r>
              <w:rPr>
                <w:b/>
                <w:bCs/>
              </w:rPr>
              <w:t>Последний день:</w:t>
            </w:r>
          </w:p>
        </w:tc>
        <w:tc>
          <w:tcPr>
            <w:tcW w:w="2828" w:type="dxa"/>
            <w:gridSpan w:val="6"/>
            <w:tcBorders>
              <w:top w:val="single" w:color="auto" w:sz="6" w:space="0"/>
              <w:left w:val="single" w:color="auto" w:sz="6" w:space="0"/>
              <w:bottom w:val="single" w:color="auto" w:sz="6" w:space="0"/>
              <w:right w:val="single" w:color="auto" w:sz="6" w:space="0"/>
            </w:tcBorders>
          </w:tcPr>
          <w:p w14:paraId="35FF2E21">
            <w:pPr>
              <w:widowControl/>
              <w:spacing w:line="274" w:lineRule="exact"/>
              <w:ind w:firstLine="7"/>
            </w:pPr>
          </w:p>
        </w:tc>
        <w:tc>
          <w:tcPr>
            <w:tcW w:w="3706" w:type="dxa"/>
            <w:gridSpan w:val="2"/>
            <w:tcBorders>
              <w:top w:val="single" w:color="auto" w:sz="6" w:space="0"/>
              <w:left w:val="single" w:color="auto" w:sz="6" w:space="0"/>
              <w:bottom w:val="single" w:color="auto" w:sz="6" w:space="0"/>
              <w:right w:val="single" w:color="auto" w:sz="6" w:space="0"/>
            </w:tcBorders>
          </w:tcPr>
          <w:p w14:paraId="3A36D6C3">
            <w:pPr>
              <w:widowControl/>
            </w:pPr>
          </w:p>
        </w:tc>
      </w:tr>
      <w:tr w14:paraId="5B855D93">
        <w:tblPrEx>
          <w:tblCellMar>
            <w:top w:w="0" w:type="dxa"/>
            <w:left w:w="40" w:type="dxa"/>
            <w:bottom w:w="0" w:type="dxa"/>
            <w:right w:w="40" w:type="dxa"/>
          </w:tblCellMar>
        </w:tblPrEx>
        <w:trPr>
          <w:gridAfter w:val="4"/>
          <w:wAfter w:w="74" w:type="dxa"/>
        </w:trPr>
        <w:tc>
          <w:tcPr>
            <w:tcW w:w="2461" w:type="dxa"/>
            <w:gridSpan w:val="4"/>
            <w:tcBorders>
              <w:top w:val="nil"/>
              <w:left w:val="single" w:color="auto" w:sz="6" w:space="0"/>
              <w:bottom w:val="single" w:color="auto" w:sz="6" w:space="0"/>
              <w:right w:val="single" w:color="auto" w:sz="6" w:space="0"/>
            </w:tcBorders>
          </w:tcPr>
          <w:p w14:paraId="09F2FDBF">
            <w:pPr>
              <w:widowControl/>
              <w:rPr>
                <w:b/>
                <w:bCs/>
              </w:rPr>
            </w:pPr>
          </w:p>
          <w:p w14:paraId="7F1A1259">
            <w:pPr>
              <w:widowControl/>
              <w:rPr>
                <w:b/>
                <w:bCs/>
              </w:rPr>
            </w:pPr>
          </w:p>
        </w:tc>
        <w:tc>
          <w:tcPr>
            <w:tcW w:w="6240" w:type="dxa"/>
            <w:gridSpan w:val="4"/>
            <w:tcBorders>
              <w:top w:val="single" w:color="auto" w:sz="6" w:space="0"/>
              <w:left w:val="single" w:color="auto" w:sz="6" w:space="0"/>
              <w:bottom w:val="single" w:color="auto" w:sz="6" w:space="0"/>
              <w:right w:val="single" w:color="auto" w:sz="6" w:space="0"/>
            </w:tcBorders>
          </w:tcPr>
          <w:p w14:paraId="20C9A316">
            <w:pPr>
              <w:widowControl/>
              <w:spacing w:line="274" w:lineRule="exact"/>
              <w:ind w:left="7" w:hanging="7"/>
            </w:pPr>
            <w:r>
              <w:t xml:space="preserve">представления  до 16:00 часов по местному времени  в  первой  половине  дня  в УФК  по Республике Тыва распоряжений и иных документов, для осуществления кассовых выплат с лицевых счетов для учета операций казенных, бюджетных и автономных учреждений   муниципального   бюджета СПС </w:t>
            </w:r>
            <w:r>
              <w:rPr>
                <w:lang w:val="ru-RU"/>
              </w:rPr>
              <w:t>Чазылар</w:t>
            </w:r>
            <w:r>
              <w:t xml:space="preserve">   Тоджинского кожууна. При этом дата платежного документа в поле «дата» не должна позднее </w:t>
            </w:r>
            <w:r>
              <w:rPr>
                <w:b/>
              </w:rPr>
              <w:t>28 декабря 2024 года</w:t>
            </w:r>
          </w:p>
        </w:tc>
        <w:tc>
          <w:tcPr>
            <w:tcW w:w="2828" w:type="dxa"/>
            <w:gridSpan w:val="6"/>
            <w:tcBorders>
              <w:top w:val="single" w:color="auto" w:sz="6" w:space="0"/>
              <w:left w:val="single" w:color="auto" w:sz="6" w:space="0"/>
              <w:bottom w:val="single" w:color="auto" w:sz="6" w:space="0"/>
              <w:right w:val="single" w:color="auto" w:sz="6" w:space="0"/>
            </w:tcBorders>
          </w:tcPr>
          <w:p w14:paraId="329EFE2A">
            <w:pPr>
              <w:widowControl/>
              <w:spacing w:line="274" w:lineRule="exact"/>
            </w:pPr>
            <w:r>
              <w:t>Получатели, бюджетные и               автономные учреждения</w:t>
            </w:r>
          </w:p>
        </w:tc>
        <w:tc>
          <w:tcPr>
            <w:tcW w:w="3706" w:type="dxa"/>
            <w:gridSpan w:val="2"/>
            <w:tcBorders>
              <w:top w:val="single" w:color="auto" w:sz="6" w:space="0"/>
              <w:left w:val="single" w:color="auto" w:sz="6" w:space="0"/>
              <w:bottom w:val="single" w:color="auto" w:sz="6" w:space="0"/>
              <w:right w:val="single" w:color="auto" w:sz="6" w:space="0"/>
            </w:tcBorders>
          </w:tcPr>
          <w:p w14:paraId="3A4F755C">
            <w:pPr>
              <w:widowControl/>
              <w:ind w:right="1591"/>
              <w:jc w:val="both"/>
            </w:pPr>
            <w:r>
              <w:t>п. 3 Порядка № 56н</w:t>
            </w:r>
          </w:p>
        </w:tc>
      </w:tr>
      <w:tr w14:paraId="26B1A91B">
        <w:tblPrEx>
          <w:tblCellMar>
            <w:top w:w="0" w:type="dxa"/>
            <w:left w:w="40" w:type="dxa"/>
            <w:bottom w:w="0" w:type="dxa"/>
            <w:right w:w="40" w:type="dxa"/>
          </w:tblCellMar>
        </w:tblPrEx>
        <w:trPr>
          <w:gridAfter w:val="4"/>
          <w:wAfter w:w="74" w:type="dxa"/>
        </w:trPr>
        <w:tc>
          <w:tcPr>
            <w:tcW w:w="2461" w:type="dxa"/>
            <w:gridSpan w:val="4"/>
            <w:tcBorders>
              <w:top w:val="single" w:color="auto" w:sz="6" w:space="0"/>
              <w:left w:val="single" w:color="auto" w:sz="6" w:space="0"/>
              <w:bottom w:val="single" w:color="auto" w:sz="6" w:space="0"/>
              <w:right w:val="single" w:color="auto" w:sz="6" w:space="0"/>
            </w:tcBorders>
          </w:tcPr>
          <w:p w14:paraId="790F9B13">
            <w:pPr>
              <w:widowControl/>
            </w:pPr>
          </w:p>
          <w:p w14:paraId="4891BC3E">
            <w:pPr>
              <w:widowControl/>
            </w:pPr>
          </w:p>
        </w:tc>
        <w:tc>
          <w:tcPr>
            <w:tcW w:w="6240" w:type="dxa"/>
            <w:gridSpan w:val="4"/>
            <w:tcBorders>
              <w:top w:val="single" w:color="auto" w:sz="6" w:space="0"/>
              <w:left w:val="single" w:color="auto" w:sz="6" w:space="0"/>
              <w:bottom w:val="single" w:color="auto" w:sz="6" w:space="0"/>
              <w:right w:val="single" w:color="auto" w:sz="6" w:space="0"/>
            </w:tcBorders>
          </w:tcPr>
          <w:p w14:paraId="2A0C99CA">
            <w:pPr>
              <w:widowControl/>
              <w:spacing w:line="274" w:lineRule="exact"/>
              <w:ind w:firstLine="22"/>
            </w:pPr>
            <w:r>
              <w:t>представления  в  первой  половине дня  в  УФК  по Республике Тыва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828" w:type="dxa"/>
            <w:gridSpan w:val="6"/>
            <w:tcBorders>
              <w:top w:val="single" w:color="auto" w:sz="6" w:space="0"/>
              <w:left w:val="single" w:color="auto" w:sz="6" w:space="0"/>
              <w:bottom w:val="single" w:color="auto" w:sz="6" w:space="0"/>
              <w:right w:val="single" w:color="auto" w:sz="6" w:space="0"/>
            </w:tcBorders>
          </w:tcPr>
          <w:p w14:paraId="261A34F0">
            <w:pPr>
              <w:widowControl/>
              <w:spacing w:line="274" w:lineRule="exact"/>
              <w:ind w:left="7" w:hanging="7"/>
            </w:pPr>
            <w:r>
              <w:t>Получатели, бюджетные и               автономные учреждения</w:t>
            </w:r>
          </w:p>
        </w:tc>
        <w:tc>
          <w:tcPr>
            <w:tcW w:w="3706" w:type="dxa"/>
            <w:gridSpan w:val="2"/>
            <w:tcBorders>
              <w:top w:val="single" w:color="auto" w:sz="6" w:space="0"/>
              <w:left w:val="single" w:color="auto" w:sz="6" w:space="0"/>
              <w:bottom w:val="single" w:color="auto" w:sz="6" w:space="0"/>
              <w:right w:val="single" w:color="auto" w:sz="6" w:space="0"/>
            </w:tcBorders>
          </w:tcPr>
          <w:p w14:paraId="53646DA7">
            <w:pPr>
              <w:widowControl/>
              <w:spacing w:line="274" w:lineRule="exact"/>
              <w:jc w:val="both"/>
            </w:pPr>
            <w:r>
              <w:t>п.28 Правил № 22н</w:t>
            </w:r>
          </w:p>
        </w:tc>
      </w:tr>
      <w:tr w14:paraId="7882BCA6">
        <w:tblPrEx>
          <w:tblCellMar>
            <w:top w:w="0" w:type="dxa"/>
            <w:left w:w="40" w:type="dxa"/>
            <w:bottom w:w="0" w:type="dxa"/>
            <w:right w:w="40" w:type="dxa"/>
          </w:tblCellMar>
        </w:tblPrEx>
        <w:trPr>
          <w:gridAfter w:val="4"/>
          <w:wAfter w:w="74" w:type="dxa"/>
        </w:trPr>
        <w:tc>
          <w:tcPr>
            <w:tcW w:w="2461" w:type="dxa"/>
            <w:gridSpan w:val="4"/>
            <w:tcBorders>
              <w:top w:val="single" w:color="auto" w:sz="6" w:space="0"/>
              <w:left w:val="single" w:color="auto" w:sz="6" w:space="0"/>
              <w:bottom w:val="single" w:color="auto" w:sz="6" w:space="0"/>
              <w:right w:val="single" w:color="auto" w:sz="6" w:space="0"/>
            </w:tcBorders>
          </w:tcPr>
          <w:p w14:paraId="059BA12B">
            <w:pPr>
              <w:widowControl/>
            </w:pPr>
          </w:p>
        </w:tc>
        <w:tc>
          <w:tcPr>
            <w:tcW w:w="6240" w:type="dxa"/>
            <w:gridSpan w:val="4"/>
            <w:tcBorders>
              <w:top w:val="single" w:color="auto" w:sz="6" w:space="0"/>
              <w:left w:val="single" w:color="auto" w:sz="6" w:space="0"/>
              <w:bottom w:val="single" w:color="auto" w:sz="6" w:space="0"/>
              <w:right w:val="single" w:color="auto" w:sz="6" w:space="0"/>
            </w:tcBorders>
          </w:tcPr>
          <w:p w14:paraId="63344434">
            <w:pPr>
              <w:widowControl/>
              <w:spacing w:line="274" w:lineRule="exact"/>
              <w:ind w:firstLine="22"/>
            </w:pPr>
            <w:r>
              <w:t xml:space="preserve">Представления до 14:00 часов по местному времени УФК по Республике Тыва распоряжений и  иных документов , для осуществления перечислений с лицевых счетов для учета операций участников казначейского сопровождения и получателей средств муниципального  бюджета СПС </w:t>
            </w:r>
            <w:r>
              <w:rPr>
                <w:lang w:val="ru-RU"/>
              </w:rPr>
              <w:t>Чазылар</w:t>
            </w:r>
            <w:r>
              <w:t xml:space="preserve">   Тоджинского кожууна.</w:t>
            </w:r>
          </w:p>
        </w:tc>
        <w:tc>
          <w:tcPr>
            <w:tcW w:w="2828" w:type="dxa"/>
            <w:gridSpan w:val="6"/>
            <w:tcBorders>
              <w:top w:val="single" w:color="auto" w:sz="6" w:space="0"/>
              <w:left w:val="single" w:color="auto" w:sz="6" w:space="0"/>
              <w:bottom w:val="single" w:color="auto" w:sz="6" w:space="0"/>
              <w:right w:val="single" w:color="auto" w:sz="6" w:space="0"/>
            </w:tcBorders>
          </w:tcPr>
          <w:p w14:paraId="08AA1002">
            <w:pPr>
              <w:widowControl/>
              <w:spacing w:line="274" w:lineRule="exact"/>
              <w:ind w:left="7" w:hanging="7"/>
            </w:pPr>
            <w:r>
              <w:t>Участники казначейского сопровождения и получатели , бюджетные и автономные учреждения</w:t>
            </w:r>
          </w:p>
        </w:tc>
        <w:tc>
          <w:tcPr>
            <w:tcW w:w="3706" w:type="dxa"/>
            <w:gridSpan w:val="2"/>
            <w:tcBorders>
              <w:top w:val="single" w:color="auto" w:sz="6" w:space="0"/>
              <w:left w:val="single" w:color="auto" w:sz="6" w:space="0"/>
              <w:bottom w:val="single" w:color="auto" w:sz="6" w:space="0"/>
              <w:right w:val="single" w:color="auto" w:sz="6" w:space="0"/>
            </w:tcBorders>
          </w:tcPr>
          <w:p w14:paraId="77C7FE5E">
            <w:pPr>
              <w:widowControl/>
              <w:spacing w:line="274" w:lineRule="exact"/>
              <w:jc w:val="both"/>
            </w:pPr>
            <w:r>
              <w:t>Порядок казначейского обслуживания, утвержденный приказом Федерального казначейства от 14.05.2020 №21н,</w:t>
            </w:r>
          </w:p>
          <w:p w14:paraId="73742549">
            <w:pPr>
              <w:widowControl/>
              <w:spacing w:line="274" w:lineRule="exact"/>
              <w:jc w:val="both"/>
            </w:pPr>
            <w:r>
              <w:t>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15.12.2021 № 40н</w:t>
            </w:r>
          </w:p>
        </w:tc>
      </w:tr>
      <w:tr w14:paraId="74325D64">
        <w:tblPrEx>
          <w:tblCellMar>
            <w:top w:w="0" w:type="dxa"/>
            <w:left w:w="40" w:type="dxa"/>
            <w:bottom w:w="0" w:type="dxa"/>
            <w:right w:w="40" w:type="dxa"/>
          </w:tblCellMar>
        </w:tblPrEx>
        <w:trPr>
          <w:gridAfter w:val="4"/>
          <w:wAfter w:w="74" w:type="dxa"/>
        </w:trPr>
        <w:tc>
          <w:tcPr>
            <w:tcW w:w="2461" w:type="dxa"/>
            <w:gridSpan w:val="4"/>
            <w:tcBorders>
              <w:top w:val="single" w:color="auto" w:sz="6" w:space="0"/>
              <w:left w:val="single" w:color="auto" w:sz="6" w:space="0"/>
              <w:right w:val="single" w:color="auto" w:sz="6" w:space="0"/>
            </w:tcBorders>
          </w:tcPr>
          <w:p w14:paraId="1E9360B7">
            <w:pPr>
              <w:widowControl/>
              <w:rPr>
                <w:bCs/>
              </w:rPr>
            </w:pPr>
            <w:r>
              <w:rPr>
                <w:bCs/>
              </w:rPr>
              <w:t>Январь 2025 года, но не позднее 1 февраля 2025 года</w:t>
            </w:r>
          </w:p>
          <w:p w14:paraId="1CBAE259"/>
        </w:tc>
        <w:tc>
          <w:tcPr>
            <w:tcW w:w="6240" w:type="dxa"/>
            <w:gridSpan w:val="4"/>
            <w:tcBorders>
              <w:top w:val="single" w:color="auto" w:sz="6" w:space="0"/>
              <w:left w:val="single" w:color="auto" w:sz="6" w:space="0"/>
              <w:bottom w:val="single" w:color="auto" w:sz="6" w:space="0"/>
              <w:right w:val="single" w:color="auto" w:sz="6" w:space="0"/>
            </w:tcBorders>
          </w:tcPr>
          <w:p w14:paraId="34646F2D">
            <w:pPr>
              <w:widowControl/>
              <w:spacing w:line="274" w:lineRule="exact"/>
              <w:ind w:firstLine="22"/>
              <w:rPr>
                <w:b/>
              </w:rPr>
            </w:pPr>
            <w:r>
              <w:rPr>
                <w:b/>
              </w:rPr>
              <w:t>Последний день:</w:t>
            </w:r>
          </w:p>
        </w:tc>
        <w:tc>
          <w:tcPr>
            <w:tcW w:w="2828" w:type="dxa"/>
            <w:gridSpan w:val="6"/>
            <w:tcBorders>
              <w:top w:val="single" w:color="auto" w:sz="6" w:space="0"/>
              <w:left w:val="single" w:color="auto" w:sz="6" w:space="0"/>
              <w:bottom w:val="single" w:color="auto" w:sz="6" w:space="0"/>
              <w:right w:val="single" w:color="auto" w:sz="6" w:space="0"/>
            </w:tcBorders>
          </w:tcPr>
          <w:p w14:paraId="3D8EC4B4">
            <w:pPr>
              <w:widowControl/>
              <w:spacing w:line="274" w:lineRule="exact"/>
              <w:ind w:left="7" w:hanging="7"/>
            </w:pPr>
          </w:p>
        </w:tc>
        <w:tc>
          <w:tcPr>
            <w:tcW w:w="3706" w:type="dxa"/>
            <w:gridSpan w:val="2"/>
            <w:tcBorders>
              <w:top w:val="single" w:color="auto" w:sz="6" w:space="0"/>
              <w:left w:val="single" w:color="auto" w:sz="6" w:space="0"/>
              <w:bottom w:val="single" w:color="auto" w:sz="6" w:space="0"/>
              <w:right w:val="single" w:color="auto" w:sz="6" w:space="0"/>
            </w:tcBorders>
          </w:tcPr>
          <w:p w14:paraId="3E356078">
            <w:pPr>
              <w:widowControl/>
              <w:spacing w:line="274" w:lineRule="exact"/>
              <w:jc w:val="both"/>
            </w:pPr>
          </w:p>
        </w:tc>
      </w:tr>
      <w:tr w14:paraId="02744D3B">
        <w:tblPrEx>
          <w:tblCellMar>
            <w:top w:w="0" w:type="dxa"/>
            <w:left w:w="40" w:type="dxa"/>
            <w:bottom w:w="0" w:type="dxa"/>
            <w:right w:w="40" w:type="dxa"/>
          </w:tblCellMar>
        </w:tblPrEx>
        <w:trPr>
          <w:gridAfter w:val="4"/>
          <w:wAfter w:w="74" w:type="dxa"/>
        </w:trPr>
        <w:tc>
          <w:tcPr>
            <w:tcW w:w="2461" w:type="dxa"/>
            <w:gridSpan w:val="4"/>
            <w:vMerge w:val="restart"/>
            <w:tcBorders>
              <w:left w:val="single" w:color="auto" w:sz="6" w:space="0"/>
              <w:bottom w:val="nil"/>
              <w:right w:val="single" w:color="auto" w:sz="6" w:space="0"/>
            </w:tcBorders>
          </w:tcPr>
          <w:p w14:paraId="76DCF881">
            <w:pPr>
              <w:widowControl/>
              <w:rPr>
                <w:b/>
                <w:bCs/>
              </w:rPr>
            </w:pPr>
          </w:p>
          <w:p w14:paraId="1F51E451">
            <w:pPr>
              <w:widowControl/>
              <w:rPr>
                <w:b/>
                <w:bCs/>
              </w:rPr>
            </w:pPr>
          </w:p>
          <w:p w14:paraId="12E2CAB5">
            <w:pPr>
              <w:widowControl/>
              <w:rPr>
                <w:b/>
                <w:bCs/>
              </w:rPr>
            </w:pPr>
          </w:p>
        </w:tc>
        <w:tc>
          <w:tcPr>
            <w:tcW w:w="6240" w:type="dxa"/>
            <w:gridSpan w:val="4"/>
            <w:tcBorders>
              <w:top w:val="single" w:color="auto" w:sz="6" w:space="0"/>
              <w:left w:val="single" w:color="auto" w:sz="6" w:space="0"/>
              <w:bottom w:val="single" w:color="auto" w:sz="6" w:space="0"/>
              <w:right w:val="single" w:color="auto" w:sz="6" w:space="0"/>
            </w:tcBorders>
          </w:tcPr>
          <w:p w14:paraId="35C98898">
            <w:pPr>
              <w:widowControl/>
              <w:spacing w:line="274" w:lineRule="exact"/>
              <w:ind w:firstLine="7"/>
            </w:pPr>
            <w:r>
              <w:t xml:space="preserve">перечисления     средств     муниципального     бюджета СПС </w:t>
            </w:r>
            <w:r>
              <w:rPr>
                <w:lang w:val="ru-RU"/>
              </w:rPr>
              <w:t>Чазылар</w:t>
            </w:r>
            <w:r>
              <w:t xml:space="preserve"> Тоджинского  кожууна  2024   года,  направленных  на осуществление социальных выплат в соответствии  с законодательством      Российской      Федерации, и возвращенных в 2024 году подразделениями Банка России или кредитными организациями на казначейские счета № 03221, открытые в УФК по Республики Тыва,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tc>
        <w:tc>
          <w:tcPr>
            <w:tcW w:w="2828" w:type="dxa"/>
            <w:gridSpan w:val="6"/>
            <w:tcBorders>
              <w:top w:val="single" w:color="auto" w:sz="6" w:space="0"/>
              <w:left w:val="single" w:color="auto" w:sz="6" w:space="0"/>
              <w:bottom w:val="single" w:color="auto" w:sz="6" w:space="0"/>
              <w:right w:val="single" w:color="auto" w:sz="6" w:space="0"/>
            </w:tcBorders>
          </w:tcPr>
          <w:p w14:paraId="40A5A22E">
            <w:pPr>
              <w:widowControl/>
              <w:spacing w:line="274" w:lineRule="exact"/>
              <w:ind w:firstLine="22"/>
            </w:pPr>
            <w:r>
              <w:t>УФК    по    Республике Тыва</w:t>
            </w:r>
          </w:p>
        </w:tc>
        <w:tc>
          <w:tcPr>
            <w:tcW w:w="3706" w:type="dxa"/>
            <w:gridSpan w:val="2"/>
            <w:tcBorders>
              <w:top w:val="single" w:color="auto" w:sz="6" w:space="0"/>
              <w:left w:val="single" w:color="auto" w:sz="6" w:space="0"/>
              <w:bottom w:val="single" w:color="auto" w:sz="6" w:space="0"/>
              <w:right w:val="single" w:color="auto" w:sz="6" w:space="0"/>
            </w:tcBorders>
          </w:tcPr>
          <w:p w14:paraId="7123C4D5">
            <w:pPr>
              <w:widowControl/>
            </w:pPr>
            <w:r>
              <w:t>п.15 Порядка № 56н</w:t>
            </w:r>
          </w:p>
        </w:tc>
      </w:tr>
      <w:tr w14:paraId="122ED1F6">
        <w:tblPrEx>
          <w:tblCellMar>
            <w:top w:w="0" w:type="dxa"/>
            <w:left w:w="40" w:type="dxa"/>
            <w:bottom w:w="0" w:type="dxa"/>
            <w:right w:w="40" w:type="dxa"/>
          </w:tblCellMar>
        </w:tblPrEx>
        <w:trPr>
          <w:gridAfter w:val="4"/>
          <w:wAfter w:w="74" w:type="dxa"/>
        </w:trPr>
        <w:tc>
          <w:tcPr>
            <w:tcW w:w="2461" w:type="dxa"/>
            <w:gridSpan w:val="4"/>
            <w:vMerge w:val="continue"/>
            <w:tcBorders>
              <w:top w:val="single" w:color="auto" w:sz="4" w:space="0"/>
              <w:left w:val="single" w:color="auto" w:sz="6" w:space="0"/>
              <w:right w:val="single" w:color="auto" w:sz="6" w:space="0"/>
            </w:tcBorders>
          </w:tcPr>
          <w:p w14:paraId="3FEEA233">
            <w:pPr>
              <w:widowControl/>
              <w:rPr>
                <w:b/>
                <w:bCs/>
              </w:rPr>
            </w:pPr>
          </w:p>
        </w:tc>
        <w:tc>
          <w:tcPr>
            <w:tcW w:w="6240" w:type="dxa"/>
            <w:gridSpan w:val="4"/>
            <w:tcBorders>
              <w:top w:val="single" w:color="auto" w:sz="6" w:space="0"/>
              <w:left w:val="single" w:color="auto" w:sz="6" w:space="0"/>
              <w:bottom w:val="single" w:color="auto" w:sz="6" w:space="0"/>
              <w:right w:val="single" w:color="auto" w:sz="6" w:space="0"/>
            </w:tcBorders>
          </w:tcPr>
          <w:p w14:paraId="5D286573">
            <w:pPr>
              <w:widowControl/>
              <w:spacing w:line="274" w:lineRule="exact"/>
              <w:ind w:firstLine="7"/>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2024 года </w:t>
            </w:r>
            <w:r>
              <w:rPr>
                <w:b/>
                <w:bCs/>
              </w:rPr>
              <w:t>не представляются.</w:t>
            </w:r>
          </w:p>
        </w:tc>
        <w:tc>
          <w:tcPr>
            <w:tcW w:w="2828" w:type="dxa"/>
            <w:gridSpan w:val="6"/>
            <w:tcBorders>
              <w:right w:val="single" w:color="auto" w:sz="4" w:space="0"/>
            </w:tcBorders>
          </w:tcPr>
          <w:p w14:paraId="16777B63">
            <w:pPr>
              <w:widowControl/>
              <w:spacing w:line="274" w:lineRule="exact"/>
            </w:pPr>
            <w:r>
              <w:t>ГРБС (распорядители),</w:t>
            </w:r>
          </w:p>
          <w:p w14:paraId="6FEECE08">
            <w:pPr>
              <w:widowControl/>
              <w:spacing w:line="274" w:lineRule="exact"/>
            </w:pPr>
            <w:r>
              <w:t>Главные</w:t>
            </w:r>
          </w:p>
          <w:p w14:paraId="00679A21">
            <w:pPr>
              <w:widowControl/>
              <w:spacing w:line="274" w:lineRule="exact"/>
            </w:pPr>
            <w:r>
              <w:t>администраторы</w:t>
            </w:r>
          </w:p>
          <w:p w14:paraId="2DC54683">
            <w:pPr>
              <w:widowControl/>
              <w:spacing w:line="274" w:lineRule="exact"/>
            </w:pPr>
            <w:r>
              <w:t>(администраторы)</w:t>
            </w:r>
          </w:p>
          <w:p w14:paraId="2B7F1046">
            <w:pPr>
              <w:widowControl/>
              <w:spacing w:line="274" w:lineRule="exact"/>
            </w:pPr>
            <w:r>
              <w:t>источников</w:t>
            </w:r>
          </w:p>
          <w:p w14:paraId="706D6651">
            <w:pPr>
              <w:widowControl/>
              <w:spacing w:line="274" w:lineRule="exact"/>
            </w:pPr>
            <w:r>
              <w:t>финансирования</w:t>
            </w:r>
          </w:p>
          <w:p w14:paraId="1D7BC70B">
            <w:pPr>
              <w:widowControl/>
              <w:spacing w:line="274" w:lineRule="exact"/>
            </w:pPr>
            <w:r>
              <w:t>дефицита</w:t>
            </w:r>
          </w:p>
          <w:p w14:paraId="02587CD6">
            <w:pPr>
              <w:widowControl/>
              <w:spacing w:line="274" w:lineRule="exact"/>
            </w:pPr>
            <w:r>
              <w:t>муниципального</w:t>
            </w:r>
          </w:p>
          <w:p w14:paraId="5FBA8E27">
            <w:pPr>
              <w:widowControl/>
              <w:spacing w:line="274" w:lineRule="exact"/>
            </w:pPr>
            <w:r>
              <w:t xml:space="preserve">бюджета СПС </w:t>
            </w:r>
            <w:r>
              <w:rPr>
                <w:lang w:val="ru-RU"/>
              </w:rPr>
              <w:t>Чазылар</w:t>
            </w:r>
            <w:r>
              <w:t xml:space="preserve">   Тоджинского</w:t>
            </w:r>
          </w:p>
          <w:p w14:paraId="7785E391">
            <w:pPr>
              <w:widowControl/>
              <w:spacing w:line="274" w:lineRule="exact"/>
            </w:pPr>
            <w:r>
              <w:t>кожууна,</w:t>
            </w:r>
          </w:p>
          <w:p w14:paraId="6F55E766">
            <w:pPr>
              <w:widowControl/>
              <w:spacing w:line="274" w:lineRule="exact"/>
              <w:ind w:firstLine="22"/>
            </w:pPr>
            <w:r>
              <w:t>Получатели</w:t>
            </w:r>
          </w:p>
        </w:tc>
        <w:tc>
          <w:tcPr>
            <w:tcW w:w="3706" w:type="dxa"/>
            <w:gridSpan w:val="2"/>
            <w:tcBorders>
              <w:left w:val="single" w:color="auto" w:sz="4" w:space="0"/>
              <w:right w:val="single" w:color="auto" w:sz="4" w:space="0"/>
            </w:tcBorders>
          </w:tcPr>
          <w:p w14:paraId="47D6578F">
            <w:pPr>
              <w:widowControl/>
            </w:pPr>
          </w:p>
        </w:tc>
      </w:tr>
      <w:tr w14:paraId="4D0A5AF2">
        <w:tblPrEx>
          <w:tblCellMar>
            <w:top w:w="0" w:type="dxa"/>
            <w:left w:w="40" w:type="dxa"/>
            <w:bottom w:w="0" w:type="dxa"/>
            <w:right w:w="40" w:type="dxa"/>
          </w:tblCellMar>
        </w:tblPrEx>
        <w:tc>
          <w:tcPr>
            <w:tcW w:w="2404" w:type="dxa"/>
            <w:vMerge w:val="restart"/>
            <w:tcBorders>
              <w:left w:val="single" w:color="auto" w:sz="6" w:space="0"/>
              <w:right w:val="single" w:color="auto" w:sz="6" w:space="0"/>
            </w:tcBorders>
          </w:tcPr>
          <w:p w14:paraId="175E2368"/>
          <w:p w14:paraId="5B9B6BFF">
            <w:pPr>
              <w:widowControl/>
            </w:pPr>
          </w:p>
          <w:p w14:paraId="6CF1FED8"/>
        </w:tc>
        <w:tc>
          <w:tcPr>
            <w:tcW w:w="6232" w:type="dxa"/>
            <w:gridSpan w:val="5"/>
            <w:tcBorders>
              <w:top w:val="single" w:color="auto" w:sz="6" w:space="0"/>
              <w:left w:val="single" w:color="auto" w:sz="6" w:space="0"/>
              <w:bottom w:val="single" w:color="auto" w:sz="6" w:space="0"/>
              <w:right w:val="single" w:color="auto" w:sz="6" w:space="0"/>
            </w:tcBorders>
          </w:tcPr>
          <w:p w14:paraId="781A4C7D">
            <w:pPr>
              <w:widowControl/>
              <w:spacing w:line="274" w:lineRule="exact"/>
              <w:ind w:firstLine="7"/>
            </w:pPr>
            <w:r>
              <w:t xml:space="preserve">остатки неиспользованных лимитов бюджетных обязательств (бюджетных ассигнований) и предельных объемов финансирования расходов для кассовых выплат из муниципального бюджета СПС </w:t>
            </w:r>
            <w:r>
              <w:rPr>
                <w:lang w:val="ru-RU"/>
              </w:rPr>
              <w:t>Чазылар</w:t>
            </w:r>
            <w:r>
              <w:t xml:space="preserve">  Тоджинского кожууна 2024 года, отраженные на лицевых счетах, открытых в УФК по Республики Тыва главным распорядителям, распорядителям и получателям средств муниципального бюджета СПС </w:t>
            </w:r>
            <w:r>
              <w:rPr>
                <w:lang w:val="ru-RU"/>
              </w:rPr>
              <w:t>Чазылар</w:t>
            </w:r>
            <w:r>
              <w:t xml:space="preserve"> Тоджинского кожууна (главным администраторам и администраторам источников финансирования дефицита средств муниципального бюджета СПС </w:t>
            </w:r>
            <w:r>
              <w:rPr>
                <w:lang w:val="ru-RU"/>
              </w:rPr>
              <w:t>Чазылар</w:t>
            </w:r>
            <w:r>
              <w:t xml:space="preserve"> Тоджинского кожууна), не подлежат учету на указанных лицевых счетах в качестве остатков на начало 2025 года;</w:t>
            </w:r>
          </w:p>
        </w:tc>
        <w:tc>
          <w:tcPr>
            <w:tcW w:w="2828" w:type="dxa"/>
            <w:gridSpan w:val="5"/>
            <w:tcBorders>
              <w:top w:val="single" w:color="auto" w:sz="6" w:space="0"/>
              <w:left w:val="single" w:color="auto" w:sz="6" w:space="0"/>
              <w:bottom w:val="single" w:color="auto" w:sz="6" w:space="0"/>
              <w:right w:val="single" w:color="auto" w:sz="6" w:space="0"/>
            </w:tcBorders>
          </w:tcPr>
          <w:p w14:paraId="200B4223">
            <w:pPr>
              <w:widowControl/>
              <w:spacing w:line="274" w:lineRule="exact"/>
            </w:pPr>
            <w:r>
              <w:t>УФК по Республике Тыва</w:t>
            </w:r>
          </w:p>
        </w:tc>
        <w:tc>
          <w:tcPr>
            <w:tcW w:w="3845" w:type="dxa"/>
            <w:gridSpan w:val="9"/>
            <w:tcBorders>
              <w:top w:val="single" w:color="auto" w:sz="6" w:space="0"/>
              <w:left w:val="single" w:color="auto" w:sz="6" w:space="0"/>
              <w:bottom w:val="single" w:color="auto" w:sz="6" w:space="0"/>
              <w:right w:val="single" w:color="auto" w:sz="6" w:space="0"/>
            </w:tcBorders>
          </w:tcPr>
          <w:p w14:paraId="30189606">
            <w:pPr>
              <w:widowControl/>
            </w:pPr>
            <w:r>
              <w:t>п. 8 Порядка № 56н</w:t>
            </w:r>
          </w:p>
        </w:tc>
      </w:tr>
      <w:tr w14:paraId="227CEA12">
        <w:tblPrEx>
          <w:tblCellMar>
            <w:top w:w="0" w:type="dxa"/>
            <w:left w:w="40" w:type="dxa"/>
            <w:bottom w:w="0" w:type="dxa"/>
            <w:right w:w="40" w:type="dxa"/>
          </w:tblCellMar>
        </w:tblPrEx>
        <w:trPr>
          <w:trHeight w:val="1838" w:hRule="atLeast"/>
        </w:trPr>
        <w:tc>
          <w:tcPr>
            <w:tcW w:w="2404" w:type="dxa"/>
            <w:vMerge w:val="continue"/>
            <w:tcBorders>
              <w:left w:val="single" w:color="auto" w:sz="6" w:space="0"/>
              <w:bottom w:val="nil"/>
              <w:right w:val="single" w:color="auto" w:sz="6" w:space="0"/>
            </w:tcBorders>
          </w:tcPr>
          <w:p w14:paraId="6D05DD2B"/>
        </w:tc>
        <w:tc>
          <w:tcPr>
            <w:tcW w:w="6232" w:type="dxa"/>
            <w:gridSpan w:val="5"/>
            <w:tcBorders>
              <w:top w:val="single" w:color="auto" w:sz="6" w:space="0"/>
              <w:left w:val="single" w:color="auto" w:sz="6" w:space="0"/>
              <w:bottom w:val="single" w:color="auto" w:sz="6" w:space="0"/>
              <w:right w:val="single" w:color="auto" w:sz="6" w:space="0"/>
            </w:tcBorders>
          </w:tcPr>
          <w:p w14:paraId="6D09C32D">
            <w:pPr>
              <w:widowControl/>
              <w:spacing w:line="274" w:lineRule="exact"/>
              <w:ind w:firstLine="7"/>
            </w:pPr>
            <w:r>
              <w:t xml:space="preserve">наличие остатка средств на счетах № 40116, в части средств муниципального бюджета СПС </w:t>
            </w:r>
            <w:r>
              <w:rPr>
                <w:lang w:val="ru-RU"/>
              </w:rPr>
              <w:t>Чазылар</w:t>
            </w:r>
            <w:r>
              <w:t xml:space="preserve"> Тоджинского кожууна, средств бюджетных и автономных учреждений и средств, поступающих во временное распоряжение казенных учреждений в соответствии с законодательством Российской Федерации, </w:t>
            </w:r>
            <w:r>
              <w:rPr>
                <w:b/>
                <w:bCs/>
              </w:rPr>
              <w:t>не допускается за исключением**;</w:t>
            </w:r>
          </w:p>
        </w:tc>
        <w:tc>
          <w:tcPr>
            <w:tcW w:w="2828" w:type="dxa"/>
            <w:gridSpan w:val="5"/>
            <w:tcBorders>
              <w:top w:val="single" w:color="auto" w:sz="6" w:space="0"/>
              <w:left w:val="single" w:color="auto" w:sz="6" w:space="0"/>
              <w:bottom w:val="single" w:color="auto" w:sz="6" w:space="0"/>
              <w:right w:val="single" w:color="auto" w:sz="6" w:space="0"/>
            </w:tcBorders>
          </w:tcPr>
          <w:p w14:paraId="414E4571">
            <w:pPr>
              <w:widowControl/>
              <w:spacing w:line="274" w:lineRule="exact"/>
            </w:pPr>
          </w:p>
        </w:tc>
        <w:tc>
          <w:tcPr>
            <w:tcW w:w="3845" w:type="dxa"/>
            <w:gridSpan w:val="9"/>
            <w:tcBorders>
              <w:top w:val="single" w:color="auto" w:sz="6" w:space="0"/>
              <w:left w:val="single" w:color="auto" w:sz="6" w:space="0"/>
              <w:bottom w:val="single" w:color="auto" w:sz="6" w:space="0"/>
              <w:right w:val="single" w:color="auto" w:sz="6" w:space="0"/>
            </w:tcBorders>
          </w:tcPr>
          <w:p w14:paraId="54442EE3">
            <w:pPr>
              <w:widowControl/>
            </w:pPr>
            <w:r>
              <w:t>п.5 Порядка № 56н,</w:t>
            </w:r>
          </w:p>
          <w:p w14:paraId="3AA6D376">
            <w:pPr>
              <w:widowControl/>
            </w:pPr>
            <w:r>
              <w:t>п.5-6 Правил № 22н</w:t>
            </w:r>
          </w:p>
        </w:tc>
      </w:tr>
      <w:tr w14:paraId="3E69D78B">
        <w:tblPrEx>
          <w:tblCellMar>
            <w:top w:w="0" w:type="dxa"/>
            <w:left w:w="40" w:type="dxa"/>
            <w:bottom w:w="0" w:type="dxa"/>
            <w:right w:w="40" w:type="dxa"/>
          </w:tblCellMar>
        </w:tblPrEx>
        <w:tc>
          <w:tcPr>
            <w:tcW w:w="2404" w:type="dxa"/>
            <w:vMerge w:val="continue"/>
            <w:tcBorders>
              <w:top w:val="single" w:color="auto" w:sz="4" w:space="0"/>
              <w:left w:val="single" w:color="auto" w:sz="6" w:space="0"/>
              <w:bottom w:val="single" w:color="auto" w:sz="6" w:space="0"/>
              <w:right w:val="single" w:color="auto" w:sz="6" w:space="0"/>
            </w:tcBorders>
          </w:tcPr>
          <w:p w14:paraId="058A3BA4">
            <w:pPr>
              <w:widowControl/>
              <w:rPr>
                <w:b/>
                <w:bCs/>
              </w:rPr>
            </w:pPr>
          </w:p>
        </w:tc>
        <w:tc>
          <w:tcPr>
            <w:tcW w:w="6232" w:type="dxa"/>
            <w:gridSpan w:val="5"/>
            <w:tcBorders>
              <w:top w:val="single" w:color="auto" w:sz="6" w:space="0"/>
              <w:left w:val="single" w:color="auto" w:sz="6" w:space="0"/>
              <w:bottom w:val="single" w:color="auto" w:sz="6" w:space="0"/>
              <w:right w:val="single" w:color="auto" w:sz="6" w:space="0"/>
            </w:tcBorders>
          </w:tcPr>
          <w:p w14:paraId="45193AAC">
            <w:pPr>
              <w:widowControl/>
              <w:spacing w:line="274" w:lineRule="exact"/>
              <w:ind w:firstLine="7"/>
              <w:jc w:val="both"/>
              <w:rPr>
                <w:b/>
                <w:bCs/>
              </w:rPr>
            </w:pPr>
            <w:r>
              <w:rPr>
                <w:b/>
                <w:bCs/>
              </w:rPr>
              <w:t>Последний день:</w:t>
            </w:r>
          </w:p>
        </w:tc>
        <w:tc>
          <w:tcPr>
            <w:tcW w:w="2828" w:type="dxa"/>
            <w:gridSpan w:val="5"/>
          </w:tcPr>
          <w:p w14:paraId="2D5F55C0">
            <w:pPr>
              <w:widowControl/>
              <w:ind w:left="619"/>
            </w:pPr>
          </w:p>
        </w:tc>
        <w:tc>
          <w:tcPr>
            <w:tcW w:w="3845" w:type="dxa"/>
            <w:gridSpan w:val="9"/>
            <w:tcBorders>
              <w:right w:val="single" w:color="auto" w:sz="4" w:space="0"/>
            </w:tcBorders>
          </w:tcPr>
          <w:p w14:paraId="6B6399DA">
            <w:pPr>
              <w:widowControl/>
            </w:pPr>
          </w:p>
        </w:tc>
      </w:tr>
      <w:tr w14:paraId="38CEF099">
        <w:tblPrEx>
          <w:tblCellMar>
            <w:top w:w="0" w:type="dxa"/>
            <w:left w:w="40" w:type="dxa"/>
            <w:bottom w:w="0" w:type="dxa"/>
            <w:right w:w="40" w:type="dxa"/>
          </w:tblCellMar>
        </w:tblPrEx>
        <w:tc>
          <w:tcPr>
            <w:tcW w:w="2404" w:type="dxa"/>
            <w:tcBorders>
              <w:top w:val="single" w:color="auto" w:sz="6" w:space="0"/>
              <w:left w:val="single" w:color="auto" w:sz="6" w:space="0"/>
              <w:bottom w:val="single" w:color="auto" w:sz="4" w:space="0"/>
              <w:right w:val="single" w:color="auto" w:sz="6" w:space="0"/>
            </w:tcBorders>
          </w:tcPr>
          <w:p w14:paraId="234D70C8">
            <w:pPr>
              <w:widowControl/>
              <w:rPr>
                <w:i/>
                <w:iCs/>
              </w:rPr>
            </w:pPr>
            <w:r>
              <w:rPr>
                <w:i/>
                <w:iCs/>
              </w:rPr>
              <w:t>1 февраля 2025г.</w:t>
            </w:r>
          </w:p>
        </w:tc>
        <w:tc>
          <w:tcPr>
            <w:tcW w:w="6232" w:type="dxa"/>
            <w:gridSpan w:val="5"/>
            <w:tcBorders>
              <w:top w:val="single" w:color="auto" w:sz="6" w:space="0"/>
              <w:left w:val="single" w:color="auto" w:sz="6" w:space="0"/>
              <w:bottom w:val="single" w:color="auto" w:sz="6" w:space="0"/>
              <w:right w:val="single" w:color="auto" w:sz="6" w:space="0"/>
            </w:tcBorders>
          </w:tcPr>
          <w:p w14:paraId="1E855532">
            <w:pPr>
              <w:widowControl/>
              <w:spacing w:line="274" w:lineRule="exact"/>
              <w:ind w:left="14" w:hanging="14"/>
              <w:jc w:val="both"/>
            </w:pPr>
            <w:r>
              <w:t xml:space="preserve">представления получателями средств муниципального бюджета СПС </w:t>
            </w:r>
            <w:r>
              <w:rPr>
                <w:lang w:val="ru-RU"/>
              </w:rPr>
              <w:t>Чазылар</w:t>
            </w:r>
            <w:r>
              <w:t xml:space="preserve"> Тоджинского кожууна в УФК по Республике Тыва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828" w:type="dxa"/>
            <w:gridSpan w:val="5"/>
            <w:tcBorders>
              <w:top w:val="single" w:color="auto" w:sz="6" w:space="0"/>
              <w:left w:val="single" w:color="auto" w:sz="6" w:space="0"/>
              <w:bottom w:val="single" w:color="auto" w:sz="6" w:space="0"/>
              <w:right w:val="single" w:color="auto" w:sz="6" w:space="0"/>
            </w:tcBorders>
          </w:tcPr>
          <w:p w14:paraId="571F1AA4">
            <w:pPr>
              <w:widowControl/>
            </w:pPr>
            <w:r>
              <w:t>Получатели</w:t>
            </w:r>
          </w:p>
        </w:tc>
        <w:tc>
          <w:tcPr>
            <w:tcW w:w="3845" w:type="dxa"/>
            <w:gridSpan w:val="9"/>
            <w:tcBorders>
              <w:top w:val="single" w:color="auto" w:sz="6" w:space="0"/>
              <w:left w:val="single" w:color="auto" w:sz="6" w:space="0"/>
              <w:bottom w:val="single" w:color="auto" w:sz="6" w:space="0"/>
              <w:right w:val="single" w:color="auto" w:sz="6" w:space="0"/>
            </w:tcBorders>
          </w:tcPr>
          <w:p w14:paraId="656FED0D">
            <w:pPr>
              <w:widowControl/>
              <w:spacing w:line="274" w:lineRule="exact"/>
              <w:ind w:right="1440"/>
            </w:pPr>
            <w:r>
              <w:t>П.15 Порядка № 56н</w:t>
            </w:r>
          </w:p>
        </w:tc>
      </w:tr>
    </w:tbl>
    <w:p w14:paraId="76648D98">
      <w:pPr>
        <w:widowControl/>
        <w:spacing w:line="240" w:lineRule="exact"/>
        <w:ind w:left="310" w:firstLine="446"/>
        <w:jc w:val="both"/>
        <w:rPr>
          <w:sz w:val="20"/>
          <w:szCs w:val="20"/>
        </w:rPr>
      </w:pPr>
    </w:p>
    <w:p w14:paraId="0145339A">
      <w:pPr>
        <w:widowControl/>
        <w:spacing w:before="5" w:line="274" w:lineRule="exact"/>
        <w:ind w:left="310" w:firstLine="446"/>
        <w:jc w:val="both"/>
      </w:pPr>
      <w:r>
        <w:t xml:space="preserve">* - получатели средств муниципального бюджета СПС </w:t>
      </w:r>
      <w:r>
        <w:rPr>
          <w:lang w:val="ru-RU"/>
        </w:rPr>
        <w:t>Чазылар</w:t>
      </w:r>
      <w:r>
        <w:t xml:space="preserve"> Тоджинского кожууна, бюджетные и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2024 года, установленных для корпоративных пластиковых карт, вправе внести наличные денежные средства непосредственно на соответствующий счет УФК по Республике Тыва, предназначенный для выдачи наличных денежных средств, открытый на балансовом счете № 40116, на основании Объявления на взнос наличными в установленные сроки;</w:t>
      </w:r>
    </w:p>
    <w:p w14:paraId="0C7FE043">
      <w:pPr>
        <w:widowControl/>
        <w:spacing w:line="274" w:lineRule="exact"/>
        <w:ind w:left="749"/>
      </w:pPr>
      <w:r>
        <w:t>** - за исключением:</w:t>
      </w:r>
    </w:p>
    <w:p w14:paraId="51E55CD7">
      <w:pPr>
        <w:widowControl/>
        <w:numPr>
          <w:ilvl w:val="0"/>
          <w:numId w:val="3"/>
        </w:numPr>
        <w:tabs>
          <w:tab w:val="left" w:pos="583"/>
        </w:tabs>
        <w:spacing w:before="58" w:line="274" w:lineRule="exact"/>
        <w:ind w:firstLine="432"/>
        <w:jc w:val="both"/>
      </w:pPr>
      <w:r>
        <w:t>зарезервированных сумм на счетах № 40116, открытых для учета операций по обеспечению денежными средствами клиентов с использованием карт</w:t>
      </w:r>
    </w:p>
    <w:p w14:paraId="581C87B1">
      <w:pPr>
        <w:widowControl/>
        <w:numPr>
          <w:ilvl w:val="0"/>
          <w:numId w:val="3"/>
        </w:numPr>
        <w:tabs>
          <w:tab w:val="left" w:pos="583"/>
        </w:tabs>
        <w:spacing w:line="274" w:lineRule="exact"/>
        <w:ind w:firstLine="432"/>
        <w:jc w:val="both"/>
      </w:pPr>
      <w:r>
        <w:t>средств на счетах № 40116, открытых для учета операций по обеспечению денежными средствами Государственной компании «Российские автомобильные дороги»;</w:t>
      </w:r>
    </w:p>
    <w:p w14:paraId="4CDCDBD9">
      <w:pPr>
        <w:widowControl/>
        <w:spacing w:line="274" w:lineRule="exact"/>
        <w:ind w:left="396"/>
      </w:pPr>
      <w:r>
        <w:t>*** - по операциям со средствами федерального бюджета 2024 года;</w:t>
      </w:r>
    </w:p>
    <w:p w14:paraId="5D96F7C8">
      <w:pPr>
        <w:widowControl/>
        <w:spacing w:line="274" w:lineRule="exact"/>
        <w:ind w:firstLine="382"/>
        <w:jc w:val="both"/>
      </w:pPr>
      <w:r>
        <w:t>**** _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14:paraId="0B5BC029">
      <w:pPr>
        <w:widowControl/>
        <w:spacing w:line="274" w:lineRule="exact"/>
        <w:ind w:firstLine="374"/>
        <w:jc w:val="both"/>
      </w:pPr>
      <w:r>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2025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14:paraId="140E4881">
      <w:pPr>
        <w:sectPr>
          <w:pgSz w:w="16838" w:h="11906" w:orient="landscape"/>
          <w:pgMar w:top="1560" w:right="709" w:bottom="142" w:left="1134" w:header="709" w:footer="709" w:gutter="0"/>
          <w:cols w:space="708" w:num="1"/>
          <w:docGrid w:linePitch="360" w:charSpace="0"/>
        </w:sectPr>
      </w:pPr>
      <w:r>
        <w:rPr>
          <w:vertAlign w:val="superscript"/>
        </w:rPr>
        <w:t>2</w:t>
      </w:r>
      <w:r>
        <w:t xml:space="preserve"> - Уведомления об уточнении, поступившие позже указанного срока и не исполненные в текущем финансовом году, подлежат отмене.</w:t>
      </w:r>
    </w:p>
    <w:p w14:paraId="61EA5547">
      <w:pPr>
        <w:widowControl/>
        <w:spacing w:before="58" w:line="274" w:lineRule="exact"/>
      </w:pPr>
    </w:p>
    <w:sectPr>
      <w:pgSz w:w="16838" w:h="11906" w:orient="landscape"/>
      <w:pgMar w:top="0" w:right="709"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CC"/>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Classic Russian">
    <w:altName w:val="Arial"/>
    <w:panose1 w:val="00000000000000000000"/>
    <w:charset w:val="00"/>
    <w:family w:val="swiss"/>
    <w:pitch w:val="default"/>
    <w:sig w:usb0="00000000" w:usb1="00000000" w:usb2="00000000" w:usb3="00000000" w:csb0="00000001" w:csb1="00000000"/>
  </w:font>
  <w:font w:name="Academy">
    <w:altName w:val="Times New Roman"/>
    <w:panose1 w:val="00000000000000000000"/>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E"/>
    <w:multiLevelType w:val="singleLevel"/>
    <w:tmpl w:val="FFFFFFFE"/>
    <w:lvl w:ilvl="0" w:tentative="0">
      <w:start w:val="0"/>
      <w:numFmt w:val="bullet"/>
      <w:lvlText w:val="*"/>
      <w:lvlJc w:val="left"/>
    </w:lvl>
  </w:abstractNum>
  <w:abstractNum w:abstractNumId="1">
    <w:nsid w:val="2B1C091A"/>
    <w:multiLevelType w:val="singleLevel"/>
    <w:tmpl w:val="2B1C091A"/>
    <w:lvl w:ilvl="0" w:tentative="0">
      <w:start w:val="1"/>
      <w:numFmt w:val="decimal"/>
      <w:lvlText w:val="%1."/>
      <w:legacy w:legacy="1" w:legacySpace="0" w:legacyIndent="273"/>
      <w:lvlJc w:val="left"/>
      <w:rPr>
        <w:rFonts w:hint="default" w:ascii="Times New Roman" w:hAnsi="Times New Roman" w:cs="Times New Roman"/>
      </w:rPr>
    </w:lvl>
  </w:abstractNum>
  <w:abstractNum w:abstractNumId="2">
    <w:nsid w:val="4B9F6A01"/>
    <w:multiLevelType w:val="singleLevel"/>
    <w:tmpl w:val="4B9F6A01"/>
    <w:lvl w:ilvl="0" w:tentative="0">
      <w:start w:val="2"/>
      <w:numFmt w:val="decimal"/>
      <w:lvlText w:val="%1."/>
      <w:legacy w:legacy="1" w:legacySpace="0" w:legacyIndent="260"/>
      <w:lvlJc w:val="left"/>
      <w:rPr>
        <w:rFonts w:hint="default" w:ascii="Times New Roman" w:hAnsi="Times New Roman" w:cs="Times New Roman"/>
      </w:rPr>
    </w:lvl>
  </w:abstractNum>
  <w:num w:numId="1">
    <w:abstractNumId w:val="1"/>
  </w:num>
  <w:num w:numId="2">
    <w:abstractNumId w:val="2"/>
  </w:num>
  <w:num w:numId="3">
    <w:abstractNumId w:val="0"/>
    <w:lvlOverride w:ilvl="0">
      <w:lvl w:ilvl="0" w:tentative="1">
        <w:start w:val="65535"/>
        <w:numFmt w:val="bullet"/>
        <w:lvlText w:val="-"/>
        <w:legacy w:legacy="1" w:legacySpace="0" w:legacyIndent="151"/>
        <w:lvlJc w:val="left"/>
        <w:rPr>
          <w:rFonts w:hint="default" w:ascii="Times New Roman" w:hAnsi="Times New Roman"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E1F"/>
    <w:rsid w:val="0025450E"/>
    <w:rsid w:val="00353B10"/>
    <w:rsid w:val="00815832"/>
    <w:rsid w:val="008C2E1F"/>
    <w:rsid w:val="009E5FB4"/>
    <w:rsid w:val="00A21893"/>
    <w:rsid w:val="00C3284C"/>
    <w:rsid w:val="00C81AD7"/>
    <w:rsid w:val="00C927B4"/>
    <w:rsid w:val="00D573D0"/>
    <w:rsid w:val="00FC1A9D"/>
    <w:rsid w:val="225E098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atentStyles>
  <w:style w:type="paragraph" w:default="1" w:styleId="1">
    <w:name w:val="Normal"/>
    <w:qFormat/>
    <w:uiPriority w:val="0"/>
    <w:pPr>
      <w:widowControl w:val="0"/>
      <w:autoSpaceDE w:val="0"/>
      <w:autoSpaceDN w:val="0"/>
      <w:adjustRightInd w:val="0"/>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rPr>
      <w:rFonts w:ascii="Segoe UI" w:hAnsi="Segoe UI" w:cs="Segoe UI"/>
      <w:sz w:val="18"/>
      <w:szCs w:val="18"/>
    </w:rPr>
  </w:style>
  <w:style w:type="paragraph" w:customStyle="1" w:styleId="5">
    <w:name w:val="Style5"/>
    <w:basedOn w:val="1"/>
    <w:qFormat/>
    <w:uiPriority w:val="99"/>
    <w:pPr>
      <w:spacing w:line="277" w:lineRule="exact"/>
      <w:ind w:firstLine="744"/>
    </w:pPr>
  </w:style>
  <w:style w:type="character" w:customStyle="1" w:styleId="6">
    <w:name w:val="Font Style11"/>
    <w:basedOn w:val="2"/>
    <w:qFormat/>
    <w:uiPriority w:val="99"/>
    <w:rPr>
      <w:rFonts w:hint="default" w:ascii="Times New Roman" w:hAnsi="Times New Roman" w:cs="Times New Roman"/>
      <w:spacing w:val="10"/>
      <w:sz w:val="22"/>
      <w:szCs w:val="22"/>
    </w:rPr>
  </w:style>
  <w:style w:type="character" w:customStyle="1" w:styleId="7">
    <w:name w:val="Текст выноски Знак"/>
    <w:basedOn w:val="2"/>
    <w:link w:val="4"/>
    <w:semiHidden/>
    <w:qFormat/>
    <w:uiPriority w:val="99"/>
    <w:rPr>
      <w:rFonts w:ascii="Segoe UI" w:hAnsi="Segoe UI" w:eastAsia="Times New Roman" w:cs="Segoe UI"/>
      <w:sz w:val="18"/>
      <w:szCs w:val="18"/>
      <w:lang w:eastAsia="ru-RU"/>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3081</Words>
  <Characters>17566</Characters>
  <Lines>146</Lines>
  <Paragraphs>41</Paragraphs>
  <TotalTime>122</TotalTime>
  <ScaleCrop>false</ScaleCrop>
  <LinksUpToDate>false</LinksUpToDate>
  <CharactersWithSpaces>20606</CharactersWithSpaces>
  <Application>WPS Office_12.2.0.18911_F1E327BC-269C-435d-A152-05C5408002CA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2024-11-28T02:12:00Z</dcterms:created>
  <dc:creator>Пользователь</dc:creator>
  <cp:lastModifiedBy>user</cp:lastModifiedBy>
  <cp:lastPrinted>2024-11-28T03:46:36Z</cp:lastPrinted>
  <dcterms:modified xsi:type="dcterms:W3CDTF">2024-11-28T09:12:06Z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24E51F00C81D4EC4A89441441F68E37A_12</vt:lpwstr>
  </property>
</Properties>
</file>